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53EB1">
      <w:pPr>
        <w:pStyle w:val="aa"/>
        <w:ind w:firstLine="347"/>
      </w:pPr>
      <w:r>
        <w:rPr>
          <w:rFonts w:ascii="Times New Roman" w:hAnsi="Times New Roman" w:cs="Times New Roman"/>
          <w:color w:val="auto"/>
        </w:rPr>
        <w:t>Додаток 2</w:t>
      </w:r>
    </w:p>
    <w:p w:rsidR="00000000" w:rsidRDefault="00553EB1">
      <w:pPr>
        <w:pStyle w:val="aa"/>
        <w:ind w:firstLine="347"/>
      </w:pPr>
      <w:r>
        <w:rPr>
          <w:rFonts w:ascii="Times New Roman" w:hAnsi="Times New Roman" w:cs="Times New Roman"/>
          <w:color w:val="auto"/>
        </w:rPr>
        <w:t>до розпорядження міського голови</w:t>
      </w:r>
    </w:p>
    <w:p w:rsidR="00000000" w:rsidRDefault="00553EB1">
      <w:pPr>
        <w:pStyle w:val="aa"/>
        <w:ind w:left="4755" w:firstLine="632"/>
      </w:pPr>
      <w:r>
        <w:rPr>
          <w:rFonts w:ascii="Times New Roman" w:hAnsi="Times New Roman" w:cs="Times New Roman"/>
          <w:color w:val="auto"/>
        </w:rPr>
        <w:t>_</w:t>
      </w:r>
      <w:r w:rsidRPr="00553EB1">
        <w:rPr>
          <w:rFonts w:ascii="Times New Roman" w:hAnsi="Times New Roman" w:cs="Times New Roman"/>
          <w:color w:val="auto"/>
          <w:u w:val="single"/>
        </w:rPr>
        <w:t>19.10.2022</w:t>
      </w:r>
      <w:r>
        <w:rPr>
          <w:rFonts w:ascii="Times New Roman" w:hAnsi="Times New Roman" w:cs="Times New Roman"/>
          <w:color w:val="auto"/>
        </w:rPr>
        <w:t>____ № __</w:t>
      </w:r>
      <w:bookmarkStart w:id="0" w:name="_GoBack"/>
      <w:r w:rsidRPr="00553EB1">
        <w:rPr>
          <w:rFonts w:ascii="Times New Roman" w:hAnsi="Times New Roman" w:cs="Times New Roman"/>
          <w:color w:val="auto"/>
          <w:u w:val="single"/>
        </w:rPr>
        <w:t>44-ра</w:t>
      </w:r>
      <w:bookmarkEnd w:id="0"/>
      <w:r>
        <w:rPr>
          <w:rFonts w:ascii="Times New Roman" w:hAnsi="Times New Roman" w:cs="Times New Roman"/>
          <w:color w:val="auto"/>
        </w:rPr>
        <w:t>_____</w:t>
      </w:r>
    </w:p>
    <w:p w:rsidR="00000000" w:rsidRDefault="00553EB1">
      <w:pPr>
        <w:pStyle w:val="aa"/>
        <w:tabs>
          <w:tab w:val="left" w:pos="3552"/>
        </w:tabs>
        <w:ind w:left="696" w:firstLine="720"/>
      </w:pPr>
      <w:r>
        <w:rPr>
          <w:rFonts w:ascii="Times New Roman" w:hAnsi="Times New Roman" w:cs="Times New Roman"/>
          <w:b/>
          <w:color w:val="auto"/>
        </w:rPr>
        <w:tab/>
      </w:r>
    </w:p>
    <w:p w:rsidR="00000000" w:rsidRDefault="00553EB1">
      <w:pPr>
        <w:pStyle w:val="aa"/>
        <w:tabs>
          <w:tab w:val="left" w:pos="3552"/>
        </w:tabs>
        <w:ind w:left="696" w:firstLine="720"/>
        <w:rPr>
          <w:rFonts w:ascii="Times New Roman" w:hAnsi="Times New Roman" w:cs="Times New Roman"/>
          <w:b/>
          <w:color w:val="auto"/>
        </w:rPr>
      </w:pPr>
    </w:p>
    <w:p w:rsidR="00000000" w:rsidRDefault="00553EB1">
      <w:pPr>
        <w:pStyle w:val="Style2"/>
        <w:widowControl/>
        <w:spacing w:line="240" w:lineRule="auto"/>
        <w:ind w:right="-3"/>
      </w:pPr>
      <w:r>
        <w:rPr>
          <w:rStyle w:val="FontStyle18"/>
          <w:sz w:val="28"/>
          <w:szCs w:val="28"/>
        </w:rPr>
        <w:t>ПОЛОЖЕННЯ</w:t>
      </w:r>
    </w:p>
    <w:p w:rsidR="00000000" w:rsidRDefault="00553EB1">
      <w:pPr>
        <w:pStyle w:val="Style2"/>
        <w:widowControl/>
        <w:spacing w:line="240" w:lineRule="auto"/>
        <w:ind w:right="-6"/>
      </w:pPr>
      <w:r>
        <w:rPr>
          <w:rStyle w:val="FontStyle11"/>
          <w:b/>
          <w:spacing w:val="0"/>
          <w:sz w:val="28"/>
          <w:szCs w:val="28"/>
        </w:rPr>
        <w:t xml:space="preserve">про юридичний відділ департаменту </w:t>
      </w:r>
      <w:r>
        <w:rPr>
          <w:rStyle w:val="FontStyle11"/>
          <w:b/>
          <w:bCs/>
          <w:spacing w:val="0"/>
          <w:sz w:val="28"/>
          <w:szCs w:val="28"/>
        </w:rPr>
        <w:t>соціальної політики</w:t>
      </w:r>
    </w:p>
    <w:p w:rsidR="00000000" w:rsidRDefault="00553EB1">
      <w:pPr>
        <w:pStyle w:val="Style2"/>
        <w:widowControl/>
        <w:spacing w:line="240" w:lineRule="auto"/>
        <w:ind w:right="-6"/>
      </w:pPr>
      <w:r>
        <w:rPr>
          <w:rStyle w:val="FontStyle11"/>
          <w:b/>
          <w:bCs/>
          <w:spacing w:val="0"/>
          <w:sz w:val="28"/>
          <w:szCs w:val="28"/>
        </w:rPr>
        <w:t xml:space="preserve"> </w:t>
      </w:r>
      <w:r>
        <w:rPr>
          <w:rStyle w:val="FontStyle11"/>
          <w:b/>
          <w:bCs/>
          <w:spacing w:val="0"/>
          <w:sz w:val="28"/>
          <w:szCs w:val="28"/>
        </w:rPr>
        <w:t xml:space="preserve">Луцької міської </w:t>
      </w:r>
      <w:r>
        <w:rPr>
          <w:rStyle w:val="FontStyle11"/>
          <w:b/>
          <w:spacing w:val="0"/>
          <w:sz w:val="28"/>
          <w:szCs w:val="28"/>
        </w:rPr>
        <w:t>ради</w:t>
      </w:r>
    </w:p>
    <w:p w:rsidR="00000000" w:rsidRDefault="00553EB1">
      <w:pPr>
        <w:ind w:right="-5"/>
        <w:jc w:val="center"/>
      </w:pPr>
    </w:p>
    <w:p w:rsidR="00000000" w:rsidRDefault="00553EB1">
      <w:pPr>
        <w:ind w:right="-5"/>
        <w:jc w:val="center"/>
      </w:pPr>
      <w:r>
        <w:rPr>
          <w:b/>
          <w:sz w:val="28"/>
          <w:szCs w:val="28"/>
          <w:lang w:val="uk-UA"/>
        </w:rPr>
        <w:t>І. ЗАГАЛЬНІ ПОЛОЖЕННЯ</w:t>
      </w:r>
    </w:p>
    <w:p w:rsidR="00000000" w:rsidRDefault="00553EB1">
      <w:pPr>
        <w:ind w:right="-5"/>
        <w:jc w:val="center"/>
        <w:rPr>
          <w:b/>
          <w:sz w:val="28"/>
          <w:szCs w:val="28"/>
          <w:lang w:val="uk-UA"/>
        </w:rPr>
      </w:pPr>
    </w:p>
    <w:p w:rsidR="00000000" w:rsidRDefault="00553EB1">
      <w:pPr>
        <w:pStyle w:val="Style4"/>
      </w:pPr>
      <w:r>
        <w:rPr>
          <w:rStyle w:val="FontStyle11"/>
          <w:spacing w:val="0"/>
          <w:sz w:val="28"/>
          <w:szCs w:val="28"/>
        </w:rPr>
        <w:t>1.1. Юридичний відділ (далі – Відділ) є структурним підрозділом департа</w:t>
      </w:r>
      <w:r>
        <w:rPr>
          <w:rStyle w:val="FontStyle11"/>
          <w:spacing w:val="0"/>
          <w:sz w:val="28"/>
          <w:szCs w:val="28"/>
        </w:rPr>
        <w:t>менту соціальної політики Луцької міської ради (далі – Департамент).</w:t>
      </w:r>
    </w:p>
    <w:p w:rsidR="00000000" w:rsidRDefault="00553EB1">
      <w:pPr>
        <w:pStyle w:val="Style4"/>
      </w:pPr>
      <w:r>
        <w:rPr>
          <w:rStyle w:val="FontStyle11"/>
          <w:spacing w:val="0"/>
          <w:sz w:val="28"/>
          <w:szCs w:val="28"/>
        </w:rPr>
        <w:t>1.2. Відділ підконтрольний і підзвітний директору департаменту.</w:t>
      </w:r>
    </w:p>
    <w:p w:rsidR="00000000" w:rsidRDefault="00553EB1">
      <w:pPr>
        <w:pStyle w:val="Style4"/>
      </w:pPr>
      <w:r>
        <w:rPr>
          <w:rStyle w:val="FontStyle11"/>
          <w:spacing w:val="0"/>
          <w:sz w:val="28"/>
          <w:szCs w:val="28"/>
        </w:rPr>
        <w:t>1.3. У своїй діяльності Відділ керується Конституцією та законами України, постановами Верховної Ради України, декретами, п</w:t>
      </w:r>
      <w:r>
        <w:rPr>
          <w:rStyle w:val="FontStyle11"/>
          <w:spacing w:val="0"/>
          <w:sz w:val="28"/>
          <w:szCs w:val="28"/>
        </w:rPr>
        <w:t xml:space="preserve">остановами і розпорядженнями Кабінету Міністрів України, актами Президента України, </w:t>
      </w:r>
      <w:r>
        <w:rPr>
          <w:rStyle w:val="FontStyle12"/>
          <w:b w:val="0"/>
          <w:spacing w:val="2"/>
          <w:sz w:val="28"/>
          <w:szCs w:val="28"/>
        </w:rPr>
        <w:t>розпорядженнями органів виконавчої влади, рішеннями міської ради та виконавчого комітету міської ради, розпорядженнями міського голови, Положенням про департамент соціально</w:t>
      </w:r>
      <w:r>
        <w:rPr>
          <w:rStyle w:val="FontStyle12"/>
          <w:b w:val="0"/>
          <w:spacing w:val="2"/>
          <w:sz w:val="28"/>
          <w:szCs w:val="28"/>
        </w:rPr>
        <w:t>ї політики Луцької міської ради</w:t>
      </w:r>
      <w:r>
        <w:rPr>
          <w:rStyle w:val="FontStyle11"/>
          <w:b/>
          <w:spacing w:val="0"/>
          <w:sz w:val="28"/>
          <w:szCs w:val="28"/>
        </w:rPr>
        <w:t>,</w:t>
      </w:r>
      <w:r>
        <w:rPr>
          <w:rStyle w:val="FontStyle11"/>
          <w:spacing w:val="0"/>
          <w:sz w:val="28"/>
          <w:szCs w:val="28"/>
        </w:rPr>
        <w:t xml:space="preserve"> наказами директора Департаменту,   Інструкцією з діловодства, даним Положенням, іншими нормативно-правовими та локальними актами. </w:t>
      </w:r>
      <w:r>
        <w:rPr>
          <w:sz w:val="28"/>
          <w:szCs w:val="28"/>
        </w:rPr>
        <w:t>З питань організації та методики ведення правової роботи Відділ керується рекомендаціями Міні</w:t>
      </w:r>
      <w:r>
        <w:rPr>
          <w:sz w:val="28"/>
          <w:szCs w:val="28"/>
        </w:rPr>
        <w:t>стерства юстиції України.</w:t>
      </w:r>
    </w:p>
    <w:p w:rsidR="00000000" w:rsidRDefault="00553EB1">
      <w:pPr>
        <w:ind w:firstLine="533"/>
        <w:jc w:val="both"/>
      </w:pPr>
      <w:r>
        <w:rPr>
          <w:rStyle w:val="FontStyle11"/>
          <w:spacing w:val="0"/>
          <w:sz w:val="28"/>
          <w:szCs w:val="28"/>
          <w:lang w:val="uk-UA"/>
        </w:rPr>
        <w:t>1.4. Положення про Відділ затверджується розпорядженням міського голови.</w:t>
      </w:r>
    </w:p>
    <w:p w:rsidR="00000000" w:rsidRDefault="00553EB1">
      <w:pPr>
        <w:ind w:firstLine="533"/>
        <w:jc w:val="both"/>
      </w:pPr>
      <w:r>
        <w:rPr>
          <w:rStyle w:val="FontStyle11"/>
          <w:spacing w:val="0"/>
          <w:sz w:val="28"/>
          <w:szCs w:val="28"/>
          <w:lang w:val="uk-UA"/>
        </w:rPr>
        <w:t xml:space="preserve">1.5. 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На посади начальника Відділу та працівників Відділу призначаються особи, що мають відповідну освіту у галузі знань «Право», стаж, знання та вміння, необ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хідні для роботи в органах місцевого самоврядування згідно з чинним законодавством.</w:t>
      </w:r>
      <w:r>
        <w:rPr>
          <w:sz w:val="28"/>
          <w:szCs w:val="28"/>
          <w:lang w:val="uk-UA"/>
        </w:rPr>
        <w:t xml:space="preserve"> </w:t>
      </w:r>
      <w:r>
        <w:rPr>
          <w:rStyle w:val="FontStyle11"/>
          <w:spacing w:val="0"/>
          <w:sz w:val="28"/>
          <w:szCs w:val="28"/>
          <w:lang w:val="uk-UA"/>
        </w:rPr>
        <w:t>Усі працівники Відділу призначаються на посаду та звільняються з посади міським головою.</w:t>
      </w:r>
    </w:p>
    <w:p w:rsidR="00000000" w:rsidRDefault="00553EB1">
      <w:pPr>
        <w:ind w:firstLine="533"/>
        <w:jc w:val="both"/>
      </w:pPr>
      <w:r>
        <w:rPr>
          <w:rStyle w:val="FontStyle11"/>
          <w:spacing w:val="0"/>
          <w:sz w:val="28"/>
          <w:szCs w:val="28"/>
          <w:lang w:val="uk-UA"/>
        </w:rPr>
        <w:t>1.6. Департамент створює умови для нормальної роботи та підвищення кваліфікації пра</w:t>
      </w:r>
      <w:r>
        <w:rPr>
          <w:rStyle w:val="FontStyle11"/>
          <w:spacing w:val="0"/>
          <w:sz w:val="28"/>
          <w:szCs w:val="28"/>
          <w:lang w:val="uk-UA"/>
        </w:rPr>
        <w:t>цівників Відділу, забезпечує їх приміщенням, телефонним зв’язком, сучасними засобами оргтехніки, транспортом для виконання службових обов'язків, обладнаними місцями схоронності документів, а також законодавчими та іншими нормативними актами і довідковими м</w:t>
      </w:r>
      <w:r>
        <w:rPr>
          <w:rStyle w:val="FontStyle11"/>
          <w:spacing w:val="0"/>
          <w:sz w:val="28"/>
          <w:szCs w:val="28"/>
          <w:lang w:val="uk-UA"/>
        </w:rPr>
        <w:t>атеріалами, іншими посібниками та літературою з правових питань.</w:t>
      </w:r>
    </w:p>
    <w:p w:rsidR="00000000" w:rsidRDefault="00553EB1">
      <w:pPr>
        <w:jc w:val="center"/>
        <w:rPr>
          <w:sz w:val="28"/>
          <w:szCs w:val="28"/>
          <w:lang w:val="uk-UA"/>
        </w:rPr>
      </w:pPr>
    </w:p>
    <w:p w:rsidR="00000000" w:rsidRDefault="00553EB1">
      <w:pPr>
        <w:jc w:val="center"/>
      </w:pPr>
      <w:r>
        <w:rPr>
          <w:rStyle w:val="FontStyle11"/>
          <w:b/>
          <w:spacing w:val="0"/>
          <w:sz w:val="28"/>
          <w:szCs w:val="28"/>
          <w:lang w:val="uk-UA"/>
        </w:rPr>
        <w:t>ІІ. МЕТА ТА ЗАВДАННЯ</w:t>
      </w:r>
    </w:p>
    <w:p w:rsidR="00000000" w:rsidRDefault="00553EB1">
      <w:pPr>
        <w:jc w:val="center"/>
      </w:pP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>2.1. Основною метою Відділу є забезпечення правильного застосування законодавства при виконанні функцій, покладених на Департамент.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>2.2. Завданням Відділу є організація</w:t>
      </w:r>
      <w:r>
        <w:rPr>
          <w:rStyle w:val="FontStyle11"/>
          <w:color w:val="auto"/>
          <w:spacing w:val="0"/>
          <w:sz w:val="28"/>
          <w:szCs w:val="28"/>
          <w:lang w:val="uk-UA"/>
        </w:rPr>
        <w:t xml:space="preserve"> правової роботи, спрямованої на правильне застосування, неухильне додержання та запобігання невиконанню </w:t>
      </w:r>
      <w:r>
        <w:rPr>
          <w:rStyle w:val="FontStyle11"/>
          <w:color w:val="auto"/>
          <w:spacing w:val="0"/>
          <w:sz w:val="28"/>
          <w:szCs w:val="28"/>
          <w:lang w:val="uk-UA"/>
        </w:rPr>
        <w:lastRenderedPageBreak/>
        <w:t>вимог актів законодавства працівниками Департаменту під час виконання покладених на них завдань і функціональних обов’язків.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 xml:space="preserve">2.3.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Відділ  при виконанні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покладених на нього функцій взаємодіє з органами державної влади та місцевого самоврядування, постійно діючими та тимчасовими комісіями та іншими органами, утвореними міською радою, департаментами та іншими виконавчими органами Луцької міської ради, струк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турними підрозділами Департаменту, підприємствами, установами, організаціями.</w:t>
      </w:r>
    </w:p>
    <w:p w:rsidR="00000000" w:rsidRDefault="00553EB1">
      <w:pPr>
        <w:pStyle w:val="ac"/>
        <w:spacing w:before="0"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000000" w:rsidRDefault="00553EB1">
      <w:pPr>
        <w:pStyle w:val="ac"/>
        <w:spacing w:before="0" w:after="0"/>
        <w:ind w:firstLine="709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ІІІ. ПОВНОВАЖЕННЯ ВІДДІЛУ</w:t>
      </w:r>
    </w:p>
    <w:p w:rsidR="00000000" w:rsidRDefault="00553EB1">
      <w:pPr>
        <w:pStyle w:val="ac"/>
        <w:spacing w:before="0"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3.1.У межах своєї компетенції Відділ: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>3.1.1. Готує проєкти наказів директора департаменту, перевіряє їх на відповідність чинному законодавству та пого</w:t>
      </w:r>
      <w:r>
        <w:rPr>
          <w:rStyle w:val="FontStyle11"/>
          <w:color w:val="auto"/>
          <w:spacing w:val="0"/>
          <w:sz w:val="28"/>
          <w:szCs w:val="28"/>
          <w:lang w:val="uk-UA"/>
        </w:rPr>
        <w:t>джує.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>3.1.2. Проводить роботу щодо підготовки, укладення, перевірки на відповідність чинному законодавству, реєстрації та виконання господарських договорів, строкових трудових договорів, договорів про співпрацю, меморандумів тощо.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>3.1.3. Надає правову допо</w:t>
      </w:r>
      <w:r>
        <w:rPr>
          <w:rStyle w:val="FontStyle11"/>
          <w:color w:val="auto"/>
          <w:spacing w:val="0"/>
          <w:sz w:val="28"/>
          <w:szCs w:val="28"/>
          <w:lang w:val="uk-UA"/>
        </w:rPr>
        <w:t>могу працівникам Департаменту з питань діяльності Департаменту.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>3.1.4. Здійснює розгляд звернень, запитів, листів, заяв, скарг та пропозицій громадян, органів державної  влади та місцевого самоврядування, громадських об’єднань, підприємств, установ та орга</w:t>
      </w:r>
      <w:r>
        <w:rPr>
          <w:rStyle w:val="FontStyle11"/>
          <w:color w:val="auto"/>
          <w:spacing w:val="0"/>
          <w:sz w:val="28"/>
          <w:szCs w:val="28"/>
          <w:lang w:val="uk-UA"/>
        </w:rPr>
        <w:t>нізацій.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>3.1.5. Веде  прийом громадян з правових питань в межах повноважень Департаменту.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>3.1.6. 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Сприяє своєчасному вжиттю заходів за актами прокурорського реагування, рішеннями, постановами та ухвалами судів, відповідними документами інших правоохоронних,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виконавчих  і контролюючих органів.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>3.1.7. Веде претензійно-позовну роботу.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>3.1.8. Представляє у встановленому законодавством порядку інтереси Департаменту та виконавчого комітету Луцької міської ради в судах  та інших органах під час розгляду правових пи</w:t>
      </w:r>
      <w:r>
        <w:rPr>
          <w:rStyle w:val="FontStyle11"/>
          <w:color w:val="auto"/>
          <w:spacing w:val="0"/>
          <w:sz w:val="28"/>
          <w:szCs w:val="28"/>
          <w:lang w:val="uk-UA"/>
        </w:rPr>
        <w:t>тань і спорів.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>3.1.9. Готує табель обліку робочого часу працівників Департаменту.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>3.1.10. Проводить роботу щодо узагальнення та аналізу матеріалів, що надходять від правоохоронних органів та контролюючих органів, результатів розгляду претензій, позовів і с</w:t>
      </w:r>
      <w:r>
        <w:rPr>
          <w:rStyle w:val="FontStyle11"/>
          <w:color w:val="auto"/>
          <w:spacing w:val="0"/>
          <w:sz w:val="28"/>
          <w:szCs w:val="28"/>
          <w:lang w:val="uk-UA"/>
        </w:rPr>
        <w:t>удових справ, даних статистичної звітності, що характеризують стан законності у Департаменті та  готує пропозиції щодо усунення виявлених недоліків та порушень.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>3.1.11. Веде облік печаток та штампів Департаменту.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>3.1.12. Проводить роботу щодо добровільного</w:t>
      </w:r>
      <w:r>
        <w:rPr>
          <w:rStyle w:val="FontStyle11"/>
          <w:color w:val="auto"/>
          <w:spacing w:val="0"/>
          <w:sz w:val="28"/>
          <w:szCs w:val="28"/>
          <w:lang w:val="uk-UA"/>
        </w:rPr>
        <w:t xml:space="preserve"> та примусового виконання рішень суду.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lastRenderedPageBreak/>
        <w:t>3.1.13. Бере участь в засіданнях комісій, робочих груп,  «круглих столів», нарадах, конференціях тощо.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 xml:space="preserve">3.1.14. Проводить реєстрацію помічників для дієздатних фізичних осіб, які за станом здоров’я не можуть самостійно </w:t>
      </w:r>
      <w:r>
        <w:rPr>
          <w:rStyle w:val="FontStyle11"/>
          <w:color w:val="auto"/>
          <w:spacing w:val="0"/>
          <w:sz w:val="28"/>
          <w:szCs w:val="28"/>
          <w:lang w:val="uk-UA"/>
        </w:rPr>
        <w:t>здійснювати свої права та виконувати обов’язки.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>3.1.15. В межах своєї компетенції проводить розробку та експертизу нормативно-правових актів (рішень міської ради, виконавчого комітету, розпоряджень міського голови).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>3.1.16. Готує звіти за результатами робо</w:t>
      </w:r>
      <w:r>
        <w:rPr>
          <w:rStyle w:val="FontStyle11"/>
          <w:color w:val="auto"/>
          <w:spacing w:val="0"/>
          <w:sz w:val="28"/>
          <w:szCs w:val="28"/>
          <w:lang w:val="uk-UA"/>
        </w:rPr>
        <w:t>ти відділу.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>3.1.17. 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Проводить організаційну та роз’яснювальну роботу щодо запобігання та протидії корупції.</w:t>
      </w:r>
    </w:p>
    <w:p w:rsidR="00000000" w:rsidRDefault="00553EB1">
      <w:pPr>
        <w:pStyle w:val="ac"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 xml:space="preserve">3.1.18.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Здійснює інші повноваження, покладені на Відділ відповідно до чинного законодавства.</w:t>
      </w:r>
    </w:p>
    <w:p w:rsidR="00000000" w:rsidRDefault="00553EB1">
      <w:pPr>
        <w:pStyle w:val="af1"/>
        <w:rPr>
          <w:sz w:val="28"/>
          <w:szCs w:val="28"/>
          <w:lang w:val="uk-UA"/>
        </w:rPr>
      </w:pPr>
    </w:p>
    <w:p w:rsidR="00000000" w:rsidRPr="00553EB1" w:rsidRDefault="00553EB1">
      <w:pPr>
        <w:tabs>
          <w:tab w:val="left" w:pos="0"/>
          <w:tab w:val="left" w:pos="1080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IV. ВІДДІЛ МАЄ ПРАВО</w:t>
      </w:r>
    </w:p>
    <w:p w:rsidR="00000000" w:rsidRDefault="00553EB1">
      <w:pPr>
        <w:tabs>
          <w:tab w:val="left" w:pos="0"/>
          <w:tab w:val="left" w:pos="1080"/>
        </w:tabs>
        <w:jc w:val="center"/>
        <w:rPr>
          <w:b/>
          <w:caps/>
          <w:sz w:val="28"/>
          <w:szCs w:val="28"/>
          <w:lang w:val="uk-UA"/>
        </w:rPr>
      </w:pPr>
    </w:p>
    <w:p w:rsidR="00000000" w:rsidRPr="00553EB1" w:rsidRDefault="00553EB1">
      <w:pPr>
        <w:pStyle w:val="af1"/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4.1. Отримувати у встановленому</w:t>
      </w:r>
      <w:r>
        <w:rPr>
          <w:sz w:val="28"/>
          <w:szCs w:val="28"/>
          <w:lang w:val="uk-UA"/>
        </w:rPr>
        <w:t xml:space="preserve"> порядку від інших структурних підрозділів Департаменту, підприємств, установ та організацій усіх форм власності інформацію, документи та інші матеріали, необхідні для виконання покладених на нього завдань і функцій.</w:t>
      </w:r>
    </w:p>
    <w:p w:rsidR="00000000" w:rsidRDefault="00553EB1">
      <w:pPr>
        <w:pStyle w:val="af1"/>
        <w:tabs>
          <w:tab w:val="left" w:pos="567"/>
        </w:tabs>
        <w:jc w:val="both"/>
      </w:pPr>
      <w:r>
        <w:rPr>
          <w:sz w:val="28"/>
          <w:szCs w:val="28"/>
          <w:lang w:val="uk-UA"/>
        </w:rPr>
        <w:tab/>
        <w:t>4.2. Подавати директору Департаменту п</w:t>
      </w:r>
      <w:r>
        <w:rPr>
          <w:sz w:val="28"/>
          <w:szCs w:val="28"/>
          <w:lang w:val="uk-UA"/>
        </w:rPr>
        <w:t>ропозиції щодо організації роботи Відділу.</w:t>
      </w:r>
    </w:p>
    <w:p w:rsidR="00000000" w:rsidRDefault="00553EB1">
      <w:pPr>
        <w:pStyle w:val="af1"/>
        <w:tabs>
          <w:tab w:val="left" w:pos="567"/>
        </w:tabs>
        <w:jc w:val="both"/>
      </w:pPr>
      <w:r>
        <w:rPr>
          <w:sz w:val="28"/>
          <w:szCs w:val="28"/>
          <w:lang w:val="uk-UA"/>
        </w:rPr>
        <w:tab/>
        <w:t>4.3. Залучати спеціалістів інших структурних підрозділів Департаменту для розгляду питань, розробки та здійснення заходів що належать до компетенції Відділу.</w:t>
      </w:r>
    </w:p>
    <w:p w:rsidR="00000000" w:rsidRDefault="00553EB1">
      <w:pPr>
        <w:pStyle w:val="af1"/>
        <w:rPr>
          <w:sz w:val="28"/>
          <w:szCs w:val="28"/>
          <w:lang w:val="uk-UA"/>
        </w:rPr>
      </w:pPr>
    </w:p>
    <w:p w:rsidR="00000000" w:rsidRDefault="00553EB1">
      <w:pPr>
        <w:pStyle w:val="Style2"/>
        <w:widowControl/>
        <w:spacing w:before="72" w:line="240" w:lineRule="auto"/>
        <w:ind w:left="3067"/>
        <w:jc w:val="left"/>
      </w:pPr>
      <w:r>
        <w:rPr>
          <w:rStyle w:val="FontStyle11"/>
          <w:b/>
          <w:spacing w:val="0"/>
          <w:sz w:val="28"/>
          <w:szCs w:val="28"/>
        </w:rPr>
        <w:t>V. КЕРІВНИЦТВО ВІДДІЛОМ</w:t>
      </w:r>
    </w:p>
    <w:p w:rsidR="00000000" w:rsidRPr="00553EB1" w:rsidRDefault="00553EB1">
      <w:pPr>
        <w:pStyle w:val="af1"/>
        <w:rPr>
          <w:lang w:val="uk-UA"/>
        </w:rPr>
      </w:pPr>
    </w:p>
    <w:p w:rsidR="00000000" w:rsidRDefault="00553EB1">
      <w:pPr>
        <w:pStyle w:val="Style4"/>
        <w:widowControl/>
        <w:tabs>
          <w:tab w:val="left" w:pos="1094"/>
        </w:tabs>
        <w:spacing w:line="317" w:lineRule="exact"/>
        <w:ind w:firstLine="567"/>
      </w:pPr>
      <w:r>
        <w:rPr>
          <w:rStyle w:val="FontStyle11"/>
          <w:spacing w:val="0"/>
          <w:sz w:val="28"/>
          <w:szCs w:val="28"/>
        </w:rPr>
        <w:t>5.1. Відділ очолює начальник</w:t>
      </w:r>
      <w:r>
        <w:rPr>
          <w:rStyle w:val="FontStyle11"/>
          <w:spacing w:val="0"/>
          <w:sz w:val="28"/>
          <w:szCs w:val="28"/>
        </w:rPr>
        <w:t xml:space="preserve"> Відділу.</w:t>
      </w:r>
    </w:p>
    <w:p w:rsidR="00000000" w:rsidRDefault="00553EB1">
      <w:pPr>
        <w:pStyle w:val="Style4"/>
        <w:widowControl/>
        <w:tabs>
          <w:tab w:val="left" w:pos="1094"/>
        </w:tabs>
        <w:spacing w:line="317" w:lineRule="exact"/>
        <w:ind w:firstLine="567"/>
      </w:pPr>
      <w:r>
        <w:rPr>
          <w:rStyle w:val="FontStyle11"/>
          <w:spacing w:val="0"/>
          <w:sz w:val="28"/>
          <w:szCs w:val="28"/>
        </w:rPr>
        <w:t>5.2. Начальник Відділу:</w:t>
      </w:r>
    </w:p>
    <w:p w:rsidR="00000000" w:rsidRDefault="00553EB1">
      <w:pPr>
        <w:pStyle w:val="aa"/>
        <w:suppressAutoHyphens w:val="0"/>
        <w:ind w:left="0"/>
      </w:pPr>
      <w:r>
        <w:rPr>
          <w:rFonts w:ascii="Times New Roman" w:hAnsi="Times New Roman" w:cs="Times New Roman"/>
          <w:color w:val="auto"/>
        </w:rPr>
        <w:tab/>
        <w:t>здійснює керівництво діяльністю Відділу;</w:t>
      </w:r>
    </w:p>
    <w:p w:rsidR="00000000" w:rsidRDefault="00553EB1">
      <w:pPr>
        <w:pStyle w:val="aa"/>
        <w:suppressAutoHyphens w:val="0"/>
        <w:ind w:left="0"/>
      </w:pPr>
      <w:r>
        <w:rPr>
          <w:rFonts w:ascii="Times New Roman" w:hAnsi="Times New Roman" w:cs="Times New Roman"/>
          <w:color w:val="auto"/>
        </w:rPr>
        <w:tab/>
        <w:t>несе персональну відповідальність за невиконання або неналежне виконання покладених на Відділ завдань, реалізацію його повноважень, дотримання трудової дисципліни працівниками Від</w:t>
      </w:r>
      <w:r>
        <w:rPr>
          <w:rFonts w:ascii="Times New Roman" w:hAnsi="Times New Roman" w:cs="Times New Roman"/>
          <w:color w:val="auto"/>
        </w:rPr>
        <w:t>ділу;</w:t>
      </w:r>
    </w:p>
    <w:p w:rsidR="00000000" w:rsidRDefault="00553EB1">
      <w:pPr>
        <w:pStyle w:val="aa"/>
        <w:suppressAutoHyphens w:val="0"/>
        <w:ind w:left="0"/>
      </w:pPr>
      <w:r>
        <w:rPr>
          <w:rFonts w:ascii="Times New Roman" w:hAnsi="Times New Roman" w:cs="Times New Roman"/>
          <w:color w:val="auto"/>
        </w:rPr>
        <w:tab/>
        <w:t>розробляє Положення про Відділ, посадові інструкції працівників Відділу;</w:t>
      </w:r>
    </w:p>
    <w:p w:rsidR="00000000" w:rsidRDefault="00553EB1">
      <w:pPr>
        <w:pStyle w:val="aa"/>
        <w:suppressAutoHyphens w:val="0"/>
        <w:ind w:left="0"/>
      </w:pPr>
      <w:r>
        <w:rPr>
          <w:rFonts w:ascii="Times New Roman" w:hAnsi="Times New Roman" w:cs="Times New Roman"/>
          <w:color w:val="auto"/>
        </w:rPr>
        <w:tab/>
        <w:t>здійснює інші повноваження, покладені на нього відповідно до чинного законодавства.</w:t>
      </w:r>
    </w:p>
    <w:p w:rsidR="00000000" w:rsidRDefault="00553EB1">
      <w:pPr>
        <w:ind w:firstLine="567"/>
        <w:jc w:val="both"/>
      </w:pPr>
      <w:r>
        <w:rPr>
          <w:rStyle w:val="FontStyle11"/>
          <w:spacing w:val="0"/>
          <w:sz w:val="28"/>
          <w:szCs w:val="28"/>
          <w:lang w:val="uk-UA"/>
        </w:rPr>
        <w:t xml:space="preserve">5.3. Працівники Відділу діють в межах повноважень, визначених посадовими інструкціями, які </w:t>
      </w:r>
      <w:r>
        <w:rPr>
          <w:rStyle w:val="FontStyle11"/>
          <w:spacing w:val="0"/>
          <w:sz w:val="28"/>
          <w:szCs w:val="28"/>
          <w:lang w:val="uk-UA"/>
        </w:rPr>
        <w:t>затверджуються міським головою.</w:t>
      </w:r>
    </w:p>
    <w:p w:rsidR="00000000" w:rsidRDefault="00553EB1">
      <w:pPr>
        <w:pStyle w:val="a6"/>
        <w:tabs>
          <w:tab w:val="left" w:pos="2410"/>
        </w:tabs>
        <w:spacing w:after="0"/>
        <w:jc w:val="center"/>
        <w:rPr>
          <w:sz w:val="28"/>
          <w:szCs w:val="28"/>
          <w:lang w:val="uk-UA"/>
        </w:rPr>
      </w:pPr>
    </w:p>
    <w:p w:rsidR="00000000" w:rsidRDefault="00553EB1">
      <w:pPr>
        <w:pStyle w:val="a6"/>
        <w:tabs>
          <w:tab w:val="left" w:pos="2410"/>
        </w:tabs>
        <w:spacing w:after="0"/>
        <w:jc w:val="center"/>
        <w:rPr>
          <w:sz w:val="28"/>
          <w:szCs w:val="28"/>
          <w:lang w:val="uk-UA"/>
        </w:rPr>
      </w:pPr>
    </w:p>
    <w:p w:rsidR="00000000" w:rsidRDefault="00553EB1">
      <w:pPr>
        <w:pStyle w:val="a6"/>
        <w:tabs>
          <w:tab w:val="left" w:pos="2410"/>
        </w:tabs>
        <w:spacing w:after="0"/>
        <w:jc w:val="center"/>
      </w:pPr>
      <w:r>
        <w:rPr>
          <w:rStyle w:val="FontStyle11"/>
          <w:b/>
          <w:sz w:val="28"/>
          <w:szCs w:val="28"/>
          <w:lang w:val="uk-UA"/>
        </w:rPr>
        <w:lastRenderedPageBreak/>
        <w:t xml:space="preserve">VІ. </w:t>
      </w:r>
      <w:r>
        <w:rPr>
          <w:b/>
          <w:bCs/>
          <w:sz w:val="28"/>
          <w:szCs w:val="28"/>
          <w:lang w:val="uk-UA"/>
        </w:rPr>
        <w:t>ВІДПОВІДАЛЬНІСТЬ  ВІДДІЛУ</w:t>
      </w:r>
      <w:r>
        <w:rPr>
          <w:sz w:val="28"/>
          <w:szCs w:val="28"/>
          <w:lang w:val="uk-UA"/>
        </w:rPr>
        <w:t> </w:t>
      </w:r>
    </w:p>
    <w:p w:rsidR="00000000" w:rsidRDefault="00553EB1">
      <w:pPr>
        <w:pStyle w:val="a6"/>
        <w:tabs>
          <w:tab w:val="left" w:pos="2410"/>
        </w:tabs>
        <w:spacing w:after="0"/>
        <w:jc w:val="center"/>
        <w:rPr>
          <w:sz w:val="28"/>
          <w:szCs w:val="28"/>
          <w:lang w:val="uk-UA"/>
        </w:rPr>
      </w:pPr>
    </w:p>
    <w:p w:rsidR="00000000" w:rsidRDefault="00553EB1">
      <w:pPr>
        <w:ind w:firstLine="567"/>
        <w:jc w:val="both"/>
      </w:pPr>
      <w:r>
        <w:rPr>
          <w:sz w:val="28"/>
          <w:szCs w:val="28"/>
          <w:lang w:val="uk-UA"/>
        </w:rPr>
        <w:t>6.1.  Працівники Відділу несуть відповідальність за неналежне виконання покладених на Відділ завдань та повноважень. Повноваження Відділу розподіляються між начальником, заступником начальни</w:t>
      </w:r>
      <w:r>
        <w:rPr>
          <w:sz w:val="28"/>
          <w:szCs w:val="28"/>
          <w:lang w:val="uk-UA"/>
        </w:rPr>
        <w:t>ка, юристами, головними спеціалістами Відділу та закріплюються у посадових інструкціях.</w:t>
      </w:r>
    </w:p>
    <w:p w:rsidR="00000000" w:rsidRDefault="00553EB1">
      <w:pPr>
        <w:ind w:firstLine="567"/>
        <w:jc w:val="both"/>
      </w:pPr>
      <w:r>
        <w:rPr>
          <w:sz w:val="28"/>
          <w:szCs w:val="28"/>
          <w:lang w:val="uk-UA"/>
        </w:rPr>
        <w:t>6.2.  За порушення трудової та виконавчої дисципліни працівники Відділу притягуються до відповідальності згідно з чинним законодавством України.</w:t>
      </w:r>
    </w:p>
    <w:p w:rsidR="00000000" w:rsidRDefault="00553EB1">
      <w:pPr>
        <w:tabs>
          <w:tab w:val="left" w:pos="2410"/>
        </w:tabs>
        <w:jc w:val="center"/>
        <w:rPr>
          <w:sz w:val="28"/>
          <w:szCs w:val="28"/>
          <w:lang w:val="uk-UA"/>
        </w:rPr>
      </w:pPr>
    </w:p>
    <w:p w:rsidR="00000000" w:rsidRDefault="00553EB1">
      <w:pPr>
        <w:tabs>
          <w:tab w:val="left" w:pos="2410"/>
        </w:tabs>
        <w:jc w:val="center"/>
      </w:pPr>
      <w:r>
        <w:rPr>
          <w:rStyle w:val="FontStyle11"/>
          <w:b/>
          <w:sz w:val="28"/>
          <w:szCs w:val="28"/>
          <w:lang w:val="uk-UA"/>
        </w:rPr>
        <w:t>VІІ. ЗАКЛЮЧНІ ПОЛОЖЕНН</w:t>
      </w:r>
      <w:r>
        <w:rPr>
          <w:rStyle w:val="FontStyle11"/>
          <w:b/>
          <w:sz w:val="28"/>
          <w:szCs w:val="28"/>
          <w:lang w:val="uk-UA"/>
        </w:rPr>
        <w:t>Я</w:t>
      </w:r>
    </w:p>
    <w:p w:rsidR="00000000" w:rsidRDefault="00553EB1">
      <w:pPr>
        <w:tabs>
          <w:tab w:val="left" w:pos="2410"/>
        </w:tabs>
        <w:jc w:val="center"/>
      </w:pPr>
    </w:p>
    <w:p w:rsidR="00000000" w:rsidRDefault="00553EB1">
      <w:pPr>
        <w:ind w:firstLine="567"/>
        <w:jc w:val="both"/>
      </w:pPr>
      <w:r>
        <w:rPr>
          <w:sz w:val="28"/>
          <w:szCs w:val="28"/>
          <w:lang w:val="uk-UA"/>
        </w:rPr>
        <w:t>7.1. Припинення діяльності Відділу здійснюється у встановленому, відповідно до вимог чинного законодавства України, порядку.</w:t>
      </w:r>
    </w:p>
    <w:p w:rsidR="00000000" w:rsidRDefault="00553EB1">
      <w:pPr>
        <w:ind w:firstLine="567"/>
        <w:jc w:val="both"/>
      </w:pPr>
      <w:r>
        <w:rPr>
          <w:sz w:val="28"/>
          <w:szCs w:val="28"/>
          <w:lang w:val="uk-UA"/>
        </w:rPr>
        <w:t>7.2. Зміни і доповнення до цього Положення вносяться в порядку, встановленому для його прийняття.</w:t>
      </w:r>
    </w:p>
    <w:p w:rsidR="00000000" w:rsidRDefault="00553EB1">
      <w:pPr>
        <w:jc w:val="both"/>
        <w:rPr>
          <w:sz w:val="28"/>
          <w:szCs w:val="28"/>
          <w:lang w:val="uk-UA"/>
        </w:rPr>
      </w:pPr>
    </w:p>
    <w:p w:rsidR="00000000" w:rsidRDefault="00553EB1">
      <w:pPr>
        <w:jc w:val="both"/>
        <w:rPr>
          <w:sz w:val="28"/>
          <w:szCs w:val="28"/>
          <w:lang w:val="uk-UA"/>
        </w:rPr>
      </w:pPr>
    </w:p>
    <w:p w:rsidR="00000000" w:rsidRDefault="00553EB1">
      <w:pPr>
        <w:pStyle w:val="af1"/>
        <w:rPr>
          <w:sz w:val="28"/>
          <w:szCs w:val="28"/>
          <w:lang w:val="uk-UA"/>
        </w:rPr>
      </w:pPr>
    </w:p>
    <w:p w:rsidR="00000000" w:rsidRDefault="00553EB1">
      <w:pPr>
        <w:spacing w:before="40" w:after="40"/>
      </w:pPr>
      <w:r>
        <w:rPr>
          <w:sz w:val="28"/>
          <w:szCs w:val="28"/>
          <w:lang w:val="uk-UA"/>
        </w:rPr>
        <w:t>Заступник міського голови,</w:t>
      </w:r>
    </w:p>
    <w:p w:rsidR="00000000" w:rsidRDefault="00553EB1">
      <w:pPr>
        <w:spacing w:before="40" w:after="40"/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Юрій  ВЕРБИЧ</w:t>
      </w:r>
    </w:p>
    <w:p w:rsidR="00000000" w:rsidRDefault="00553EB1">
      <w:pPr>
        <w:spacing w:before="40" w:after="40"/>
      </w:pPr>
    </w:p>
    <w:sectPr w:rsidR="00000000">
      <w:headerReference w:type="default" r:id="rId7"/>
      <w:headerReference w:type="first" r:id="rId8"/>
      <w:pgSz w:w="11906" w:h="16838"/>
      <w:pgMar w:top="851" w:right="567" w:bottom="1701" w:left="1701" w:header="567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3EB1">
      <w:r>
        <w:separator/>
      </w:r>
    </w:p>
  </w:endnote>
  <w:endnote w:type="continuationSeparator" w:id="0">
    <w:p w:rsidR="00000000" w:rsidRDefault="0055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3EB1">
      <w:r>
        <w:separator/>
      </w:r>
    </w:p>
  </w:footnote>
  <w:footnote w:type="continuationSeparator" w:id="0">
    <w:p w:rsidR="00000000" w:rsidRDefault="00553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3EB1">
    <w:pPr>
      <w:pStyle w:val="ae"/>
      <w:tabs>
        <w:tab w:val="clear" w:pos="4819"/>
        <w:tab w:val="clear" w:pos="9639"/>
        <w:tab w:val="left" w:pos="1065"/>
      </w:tabs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3175" t="635" r="825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53EB1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" stroked="f">
              <v:fill opacity="0"/>
              <v:textbox inset=".15pt,.15pt,.15pt,.15pt">
                <w:txbxContent>
                  <w:p w:rsidR="00000000" w:rsidRDefault="00553EB1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000000" w:rsidRDefault="00553EB1">
    <w:pPr>
      <w:tabs>
        <w:tab w:val="left" w:pos="993"/>
      </w:tabs>
      <w:ind w:firstLine="720"/>
      <w:jc w:val="right"/>
    </w:pPr>
    <w:r>
      <w:rPr>
        <w:sz w:val="28"/>
        <w:szCs w:val="28"/>
        <w:lang w:val="uk-UA"/>
      </w:rPr>
      <w:tab/>
      <w:t>Продовження додатка 2</w:t>
    </w:r>
  </w:p>
  <w:p w:rsidR="00000000" w:rsidRDefault="00553EB1">
    <w:pPr>
      <w:tabs>
        <w:tab w:val="left" w:pos="993"/>
      </w:tabs>
      <w:ind w:firstLine="720"/>
      <w:jc w:val="right"/>
      <w:rPr>
        <w:bCs/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3EB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B1"/>
    <w:rsid w:val="0055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Arial Unicode M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1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2">
    <w:name w:val="Вміст рам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Arial Unicode M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1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2">
    <w:name w:val="Вміст рам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4443</Words>
  <Characters>2534</Characters>
  <Application>Microsoft Office Word</Application>
  <DocSecurity>0</DocSecurity>
  <Lines>21</Lines>
  <Paragraphs>13</Paragraphs>
  <ScaleCrop>false</ScaleCrop>
  <Company>ДСП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k2031</cp:lastModifiedBy>
  <cp:revision>2</cp:revision>
  <cp:lastPrinted>1995-11-21T15:41:00Z</cp:lastPrinted>
  <dcterms:created xsi:type="dcterms:W3CDTF">2022-12-19T14:01:00Z</dcterms:created>
  <dcterms:modified xsi:type="dcterms:W3CDTF">2022-12-19T14:01:00Z</dcterms:modified>
</cp:coreProperties>
</file>