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91C74">
      <w:pPr>
        <w:pStyle w:val="aa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Додаток 9</w:t>
      </w:r>
    </w:p>
    <w:p w:rsidR="00000000" w:rsidRDefault="00291C74">
      <w:pPr>
        <w:pStyle w:val="aa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 розпорядження міського голови</w:t>
      </w:r>
    </w:p>
    <w:p w:rsidR="00000000" w:rsidRDefault="00291C74">
      <w:pPr>
        <w:pStyle w:val="aa"/>
        <w:ind w:left="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від __</w:t>
      </w:r>
      <w:r w:rsidRPr="00291C74">
        <w:rPr>
          <w:rFonts w:ascii="Times New Roman" w:hAnsi="Times New Roman" w:cs="Times New Roman"/>
          <w:u w:val="single"/>
        </w:rPr>
        <w:t>19.10.2022</w:t>
      </w:r>
      <w:r>
        <w:rPr>
          <w:rFonts w:ascii="Times New Roman" w:hAnsi="Times New Roman" w:cs="Times New Roman"/>
        </w:rPr>
        <w:t>____ № _</w:t>
      </w:r>
      <w:bookmarkStart w:id="0" w:name="_GoBack"/>
      <w:r w:rsidRPr="00291C74">
        <w:rPr>
          <w:rFonts w:ascii="Times New Roman" w:hAnsi="Times New Roman" w:cs="Times New Roman"/>
          <w:u w:val="single"/>
        </w:rPr>
        <w:t>44-ра</w:t>
      </w:r>
      <w:bookmarkEnd w:id="0"/>
      <w:r>
        <w:rPr>
          <w:rFonts w:ascii="Times New Roman" w:hAnsi="Times New Roman" w:cs="Times New Roman"/>
        </w:rPr>
        <w:t>____</w:t>
      </w:r>
    </w:p>
    <w:p w:rsidR="00000000" w:rsidRDefault="00291C74">
      <w:pPr>
        <w:pStyle w:val="aa"/>
        <w:tabs>
          <w:tab w:val="left" w:pos="4944"/>
        </w:tabs>
        <w:ind w:left="696" w:firstLine="720"/>
      </w:pPr>
      <w:r>
        <w:rPr>
          <w:rFonts w:ascii="Times New Roman" w:hAnsi="Times New Roman" w:cs="Times New Roman"/>
          <w:b/>
        </w:rPr>
        <w:t xml:space="preserve">                                           </w:t>
      </w:r>
    </w:p>
    <w:p w:rsidR="00000000" w:rsidRDefault="00291C74">
      <w:pPr>
        <w:pStyle w:val="aa"/>
        <w:tabs>
          <w:tab w:val="left" w:pos="4944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291C74">
      <w:pPr>
        <w:pStyle w:val="Style2"/>
        <w:widowControl/>
        <w:spacing w:line="240" w:lineRule="auto"/>
        <w:ind w:left="3431" w:right="1435" w:firstLine="114"/>
        <w:jc w:val="left"/>
      </w:pPr>
      <w:r>
        <w:rPr>
          <w:rStyle w:val="FontStyle11"/>
          <w:rFonts w:eastAsia="SimSun"/>
          <w:b/>
          <w:bCs/>
          <w:spacing w:val="0"/>
          <w:sz w:val="28"/>
          <w:szCs w:val="28"/>
        </w:rPr>
        <w:t>ПОЛОЖЕННЯ</w:t>
      </w:r>
    </w:p>
    <w:p w:rsidR="00000000" w:rsidRDefault="00291C74">
      <w:pPr>
        <w:pStyle w:val="Style2"/>
        <w:widowControl/>
        <w:spacing w:line="240" w:lineRule="auto"/>
        <w:ind w:right="566" w:hanging="1418"/>
      </w:pPr>
      <w:r>
        <w:rPr>
          <w:rStyle w:val="FontStyle11"/>
          <w:spacing w:val="0"/>
          <w:sz w:val="28"/>
          <w:szCs w:val="28"/>
        </w:rPr>
        <w:t xml:space="preserve">                             </w:t>
      </w:r>
      <w:r>
        <w:rPr>
          <w:rStyle w:val="FontStyle11"/>
          <w:rFonts w:eastAsia="SimSun"/>
          <w:b/>
          <w:spacing w:val="0"/>
          <w:sz w:val="28"/>
          <w:szCs w:val="28"/>
        </w:rPr>
        <w:t xml:space="preserve">про сектор з формування виплат та проведення перерахунків державних допомог </w:t>
      </w:r>
      <w:r>
        <w:rPr>
          <w:rStyle w:val="FontStyle11"/>
          <w:rFonts w:eastAsia="SimSun"/>
          <w:b/>
          <w:bCs/>
          <w:spacing w:val="0"/>
          <w:sz w:val="28"/>
          <w:szCs w:val="28"/>
        </w:rPr>
        <w:t>відділу державни</w:t>
      </w:r>
      <w:r>
        <w:rPr>
          <w:rStyle w:val="FontStyle11"/>
          <w:rFonts w:eastAsia="SimSun"/>
          <w:b/>
          <w:bCs/>
          <w:spacing w:val="0"/>
          <w:sz w:val="28"/>
          <w:szCs w:val="28"/>
        </w:rPr>
        <w:t xml:space="preserve">х допомог департаменту соціальної політики  Луцької міської </w:t>
      </w:r>
      <w:r>
        <w:rPr>
          <w:rStyle w:val="FontStyle11"/>
          <w:rFonts w:eastAsia="SimSun"/>
          <w:b/>
          <w:spacing w:val="0"/>
          <w:sz w:val="28"/>
          <w:szCs w:val="28"/>
        </w:rPr>
        <w:t>ради</w:t>
      </w:r>
    </w:p>
    <w:p w:rsidR="00000000" w:rsidRDefault="00291C74">
      <w:pPr>
        <w:pStyle w:val="Style2"/>
        <w:widowControl/>
        <w:spacing w:line="240" w:lineRule="auto"/>
        <w:ind w:left="2011" w:right="1435"/>
      </w:pPr>
    </w:p>
    <w:p w:rsidR="00000000" w:rsidRPr="00291C74" w:rsidRDefault="00291C74">
      <w:pPr>
        <w:ind w:right="-5"/>
        <w:jc w:val="center"/>
        <w:rPr>
          <w:lang w:val="uk-UA"/>
        </w:rPr>
      </w:pPr>
      <w:r>
        <w:rPr>
          <w:rStyle w:val="FontStyle11"/>
          <w:b/>
          <w:spacing w:val="0"/>
          <w:sz w:val="28"/>
          <w:szCs w:val="28"/>
          <w:lang w:val="uk-UA"/>
        </w:rPr>
        <w:t>І. ЗАГАЛЬНІ ПОЛОЖЕННЯ</w:t>
      </w:r>
    </w:p>
    <w:p w:rsidR="00000000" w:rsidRPr="00291C74" w:rsidRDefault="00291C74">
      <w:pPr>
        <w:ind w:right="-5"/>
        <w:jc w:val="center"/>
        <w:rPr>
          <w:lang w:val="uk-UA"/>
        </w:rPr>
      </w:pPr>
    </w:p>
    <w:p w:rsidR="00000000" w:rsidRDefault="00291C74">
      <w:pPr>
        <w:pStyle w:val="Style4"/>
        <w:ind w:firstLine="0"/>
      </w:pPr>
      <w:r>
        <w:rPr>
          <w:rStyle w:val="FontStyle11"/>
          <w:spacing w:val="0"/>
          <w:sz w:val="28"/>
          <w:szCs w:val="28"/>
        </w:rPr>
        <w:tab/>
        <w:t>1.1.Сектор з формування виплат та проведення перерахунків державних допомог (далі – Сектор) є структурним підрозділом відділу державних допомог (далі – Відділ) департ</w:t>
      </w:r>
      <w:r>
        <w:rPr>
          <w:rStyle w:val="FontStyle11"/>
          <w:spacing w:val="0"/>
          <w:sz w:val="28"/>
          <w:szCs w:val="28"/>
        </w:rPr>
        <w:t>аменту соціальної політики Луцької міської ради (далі – Департамент).</w:t>
      </w:r>
    </w:p>
    <w:p w:rsidR="00000000" w:rsidRDefault="00291C74">
      <w:pPr>
        <w:pStyle w:val="Style4"/>
      </w:pPr>
      <w:r>
        <w:rPr>
          <w:rStyle w:val="FontStyle11"/>
          <w:spacing w:val="0"/>
          <w:sz w:val="28"/>
          <w:szCs w:val="28"/>
        </w:rPr>
        <w:t>1.2.Сектор підконтрольний і підзвітний начальнику Відділу.</w:t>
      </w:r>
    </w:p>
    <w:p w:rsidR="00000000" w:rsidRDefault="00291C74">
      <w:pPr>
        <w:ind w:firstLine="566"/>
        <w:jc w:val="both"/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1.3.У своїй діяльності Сектор керується Конституцією та законами України, постановами Верховної Ради України, декретами, постан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овами і розпорядженнями Кабінету Міністрів України, актами Президента України, рішеннями Луцької міської ради і виконавчого комітету, розпорядженнями міського голови, наказами директора Департаменту,   іншими нормативними актами,  Інструкцією з діловодства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 xml:space="preserve">, Положенням про департамент соціальної політики Луцької міської ради, Положенням про відділ державних допомог та даним Положенням.  </w:t>
      </w:r>
    </w:p>
    <w:p w:rsidR="00000000" w:rsidRDefault="00291C74">
      <w:pPr>
        <w:ind w:firstLine="533"/>
        <w:jc w:val="both"/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1.4.Положення про Сектор затверджується розпорядженням міського голови.</w:t>
      </w:r>
    </w:p>
    <w:p w:rsidR="00000000" w:rsidRDefault="00291C74">
      <w:pPr>
        <w:ind w:firstLine="533"/>
        <w:jc w:val="both"/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1.5.На посади завідувача Сектору та працівників Се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ктору призначаються особи, що мають відповідну освіту, стаж, знання та вміння, необхідні для роботи в органах місцевого самоврядування згідно з чинним законодавством. Усі працівники Сектору  призначаються на посаду та звільняються з посади міським головою.</w:t>
      </w:r>
    </w:p>
    <w:p w:rsidR="00000000" w:rsidRDefault="00291C74">
      <w:pPr>
        <w:ind w:firstLine="533"/>
        <w:jc w:val="both"/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1.6.Департамент та Відділ створюють умови для нормальної роботи та підвищення кваліфікації працівників Сектору, забезпечує їх приміщенням, телефонним зв’язком, сучасними засобами оргтехніки, транспортом для виконання службових обов'язків, обладнаними місц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ями схоронності документів, а також законодавчими та іншими нормативно-правовими актами і довідковими матеріалами.</w:t>
      </w:r>
    </w:p>
    <w:p w:rsidR="00000000" w:rsidRDefault="00291C74">
      <w:pPr>
        <w:pStyle w:val="Style4"/>
        <w:ind w:firstLine="0"/>
      </w:pPr>
    </w:p>
    <w:p w:rsidR="00000000" w:rsidRDefault="00291C74">
      <w:pPr>
        <w:jc w:val="center"/>
      </w:pPr>
      <w:r>
        <w:rPr>
          <w:rStyle w:val="FontStyle11"/>
          <w:b/>
          <w:spacing w:val="0"/>
          <w:sz w:val="28"/>
          <w:szCs w:val="28"/>
          <w:lang w:val="uk-UA"/>
        </w:rPr>
        <w:t>ІІ. МЕТА ТА ЗАВДАННЯ</w:t>
      </w:r>
    </w:p>
    <w:p w:rsidR="00000000" w:rsidRDefault="00291C74">
      <w:pPr>
        <w:jc w:val="center"/>
        <w:rPr>
          <w:sz w:val="28"/>
          <w:szCs w:val="28"/>
          <w:lang w:val="uk-UA"/>
        </w:rPr>
      </w:pPr>
    </w:p>
    <w:p w:rsidR="00000000" w:rsidRDefault="00291C74">
      <w:pPr>
        <w:pStyle w:val="ac"/>
        <w:spacing w:before="0" w:after="0"/>
        <w:ind w:firstLine="709"/>
        <w:jc w:val="both"/>
      </w:pPr>
      <w:r>
        <w:rPr>
          <w:rStyle w:val="FontStyle11"/>
          <w:color w:val="auto"/>
          <w:spacing w:val="0"/>
          <w:sz w:val="28"/>
          <w:szCs w:val="28"/>
          <w:lang w:val="uk-UA"/>
        </w:rPr>
        <w:t>2.1.Основною метою Сектору є забезпечення виконання встановлених законодавством гарантій соціального захисту населення</w:t>
      </w:r>
      <w:r>
        <w:rPr>
          <w:rStyle w:val="FontStyle11"/>
          <w:color w:val="auto"/>
          <w:spacing w:val="0"/>
          <w:sz w:val="28"/>
          <w:szCs w:val="28"/>
          <w:lang w:val="uk-UA"/>
        </w:rPr>
        <w:t>.</w:t>
      </w:r>
    </w:p>
    <w:p w:rsidR="00000000" w:rsidRDefault="00291C74">
      <w:pPr>
        <w:shd w:val="clear" w:color="auto" w:fill="FFFFFF"/>
        <w:tabs>
          <w:tab w:val="left" w:pos="709"/>
        </w:tabs>
        <w:jc w:val="both"/>
      </w:pPr>
      <w:r>
        <w:rPr>
          <w:rStyle w:val="FontStyle11"/>
          <w:spacing w:val="0"/>
          <w:sz w:val="28"/>
          <w:szCs w:val="28"/>
          <w:lang w:val="uk-UA"/>
        </w:rPr>
        <w:lastRenderedPageBreak/>
        <w:tab/>
        <w:t xml:space="preserve">2.2.Завданнями Сектору </w:t>
      </w:r>
      <w:r>
        <w:rPr>
          <w:sz w:val="28"/>
          <w:szCs w:val="28"/>
          <w:lang w:val="uk-UA"/>
        </w:rPr>
        <w:t>є організація нарахування та виплати державних соціальних допомог, компенсацій.</w:t>
      </w:r>
    </w:p>
    <w:p w:rsidR="00000000" w:rsidRPr="00291C74" w:rsidRDefault="00291C74">
      <w:pPr>
        <w:shd w:val="clear" w:color="auto" w:fill="FFFFFF"/>
        <w:tabs>
          <w:tab w:val="left" w:pos="709"/>
        </w:tabs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ab/>
        <w:t>2.3.Сектор при виконанні покладених на нього завдань співпрацює із структурними підрозділами органів виконавчої влади різних рівнів, виконавчими орга</w:t>
      </w:r>
      <w:r>
        <w:rPr>
          <w:spacing w:val="-1"/>
          <w:sz w:val="28"/>
          <w:szCs w:val="28"/>
          <w:lang w:val="uk-UA"/>
        </w:rPr>
        <w:t>нами міської ради підприємствами, установами, організаціями міста, об’єднаннями громадян та  структурними підрозділами Департаменту</w:t>
      </w:r>
      <w:r>
        <w:rPr>
          <w:sz w:val="28"/>
          <w:szCs w:val="28"/>
          <w:lang w:val="uk-UA"/>
        </w:rPr>
        <w:t xml:space="preserve"> </w:t>
      </w:r>
    </w:p>
    <w:p w:rsidR="00000000" w:rsidRDefault="00291C74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000000" w:rsidRDefault="00291C74">
      <w:pPr>
        <w:pStyle w:val="Style2"/>
        <w:widowControl/>
        <w:spacing w:line="240" w:lineRule="auto"/>
      </w:pPr>
      <w:r>
        <w:rPr>
          <w:rStyle w:val="FontStyle11"/>
          <w:b/>
          <w:spacing w:val="0"/>
          <w:sz w:val="28"/>
          <w:szCs w:val="28"/>
        </w:rPr>
        <w:t>III. ПОВНОВАЖЕННЯ СЕКТОРУ</w:t>
      </w:r>
    </w:p>
    <w:p w:rsidR="00000000" w:rsidRDefault="00291C74">
      <w:pPr>
        <w:pStyle w:val="ac"/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0000" w:rsidRDefault="00291C74">
      <w:pPr>
        <w:pStyle w:val="ac"/>
        <w:spacing w:before="0"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У межах своєї компетенції Сектор:</w:t>
      </w:r>
    </w:p>
    <w:p w:rsidR="00000000" w:rsidRDefault="00291C74">
      <w:pPr>
        <w:ind w:firstLine="540"/>
        <w:jc w:val="both"/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 xml:space="preserve"> </w:t>
      </w:r>
      <w:r>
        <w:rPr>
          <w:rStyle w:val="FontStyle11"/>
          <w:spacing w:val="0"/>
          <w:sz w:val="28"/>
          <w:szCs w:val="28"/>
          <w:lang w:val="uk-UA"/>
        </w:rPr>
        <w:tab/>
        <w:t>3.1.Проводить розробку та експертизу нормативно-правих акті</w:t>
      </w:r>
      <w:r>
        <w:rPr>
          <w:rStyle w:val="FontStyle11"/>
          <w:spacing w:val="0"/>
          <w:sz w:val="28"/>
          <w:szCs w:val="28"/>
          <w:lang w:val="uk-UA"/>
        </w:rPr>
        <w:t>в (рішень міської ради, виконавчого комітету, розпоряджень міського голови).</w:t>
      </w:r>
    </w:p>
    <w:p w:rsidR="00000000" w:rsidRDefault="00291C74">
      <w:pPr>
        <w:pStyle w:val="aa"/>
        <w:ind w:left="0" w:firstLine="709"/>
      </w:pPr>
      <w:r>
        <w:rPr>
          <w:rStyle w:val="FontStyle11"/>
          <w:color w:val="auto"/>
          <w:spacing w:val="0"/>
          <w:sz w:val="28"/>
          <w:szCs w:val="28"/>
        </w:rPr>
        <w:t>3.2.</w:t>
      </w:r>
      <w:r>
        <w:rPr>
          <w:rFonts w:ascii="Times New Roman" w:hAnsi="Times New Roman" w:cs="Times New Roman"/>
          <w:bCs/>
          <w:spacing w:val="-4"/>
        </w:rPr>
        <w:t>Відповідно до покладених на нього завдань забезпечує контроль, аналіз своєчасності та повноти виплати державних соціальних допомог, компенсацій.</w:t>
      </w:r>
    </w:p>
    <w:p w:rsidR="00000000" w:rsidRDefault="00291C74">
      <w:pPr>
        <w:shd w:val="clear" w:color="auto" w:fill="FFFFFF"/>
        <w:tabs>
          <w:tab w:val="center" w:pos="0"/>
        </w:tabs>
        <w:jc w:val="both"/>
      </w:pPr>
      <w:r>
        <w:rPr>
          <w:b/>
          <w:iCs/>
          <w:color w:val="000000"/>
          <w:spacing w:val="-4"/>
          <w:sz w:val="28"/>
          <w:szCs w:val="28"/>
          <w:lang w:val="uk-UA"/>
        </w:rPr>
        <w:tab/>
      </w:r>
      <w:r>
        <w:rPr>
          <w:iCs/>
          <w:color w:val="000000"/>
          <w:spacing w:val="-4"/>
          <w:sz w:val="28"/>
          <w:szCs w:val="28"/>
          <w:lang w:val="uk-UA"/>
        </w:rPr>
        <w:t>3.3</w:t>
      </w:r>
      <w:r>
        <w:rPr>
          <w:bCs/>
          <w:color w:val="000000"/>
          <w:spacing w:val="-4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Здійснює підготовку звітн</w:t>
      </w:r>
      <w:r>
        <w:rPr>
          <w:sz w:val="28"/>
          <w:szCs w:val="28"/>
          <w:lang w:val="uk-UA"/>
        </w:rPr>
        <w:t xml:space="preserve">ості за результатами роботи Сектору. </w:t>
      </w:r>
    </w:p>
    <w:p w:rsidR="00000000" w:rsidRPr="00291C74" w:rsidRDefault="00291C74">
      <w:pPr>
        <w:shd w:val="clear" w:color="auto" w:fill="FFFFFF"/>
        <w:tabs>
          <w:tab w:val="center" w:pos="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3.4.Припиняє виплату державних соціальних допомог, при необхідності визначає суму надмірно виплачених коштів, </w:t>
      </w:r>
      <w:r>
        <w:rPr>
          <w:color w:val="000000"/>
          <w:sz w:val="28"/>
          <w:szCs w:val="28"/>
          <w:lang w:val="uk-UA"/>
        </w:rPr>
        <w:t>повідомляє одержувачів допомог щодо термінів повернення та суми надмірно отриманих коштів.</w:t>
      </w:r>
    </w:p>
    <w:p w:rsidR="00000000" w:rsidRPr="00291C74" w:rsidRDefault="00291C74">
      <w:pPr>
        <w:shd w:val="clear" w:color="auto" w:fill="FFFFFF"/>
        <w:tabs>
          <w:tab w:val="center" w:pos="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3.5.Розглядає в</w:t>
      </w:r>
      <w:r>
        <w:rPr>
          <w:sz w:val="28"/>
          <w:szCs w:val="28"/>
          <w:lang w:val="uk-UA"/>
        </w:rPr>
        <w:t xml:space="preserve"> установленому порядку листи, заяви, скарги та звернення громадян, здійснює прийом громадян з особистих питань і забезпечує виконання їх законних вимог і обґрунтованих прохань.</w:t>
      </w:r>
    </w:p>
    <w:p w:rsidR="00000000" w:rsidRDefault="00291C74">
      <w:pPr>
        <w:shd w:val="clear" w:color="auto" w:fill="FFFFFF"/>
        <w:tabs>
          <w:tab w:val="center" w:pos="0"/>
        </w:tabs>
        <w:jc w:val="both"/>
      </w:pPr>
      <w:r>
        <w:rPr>
          <w:sz w:val="28"/>
          <w:szCs w:val="28"/>
          <w:lang w:val="uk-UA"/>
        </w:rPr>
        <w:tab/>
        <w:t>3.6. Проводить інвентаризацію особових рахунків.</w:t>
      </w:r>
    </w:p>
    <w:p w:rsidR="00000000" w:rsidRDefault="00291C74">
      <w:pPr>
        <w:shd w:val="clear" w:color="auto" w:fill="FFFFFF"/>
        <w:tabs>
          <w:tab w:val="center" w:pos="0"/>
        </w:tabs>
        <w:jc w:val="both"/>
      </w:pPr>
      <w:r>
        <w:rPr>
          <w:sz w:val="28"/>
          <w:szCs w:val="28"/>
          <w:lang w:val="uk-UA"/>
        </w:rPr>
        <w:tab/>
      </w:r>
      <w:r>
        <w:rPr>
          <w:rStyle w:val="a4"/>
          <w:sz w:val="28"/>
          <w:szCs w:val="28"/>
          <w:lang w:val="uk-UA"/>
        </w:rPr>
        <w:t>3.7.Здійснює контроль за пов</w:t>
      </w:r>
      <w:r>
        <w:rPr>
          <w:rStyle w:val="a4"/>
          <w:sz w:val="28"/>
          <w:szCs w:val="28"/>
          <w:lang w:val="uk-UA"/>
        </w:rPr>
        <w:t>ерненням надмірно виплачених коштів з вини одержувачів державних соціальних допомог.</w:t>
      </w:r>
    </w:p>
    <w:p w:rsidR="00000000" w:rsidRDefault="00291C74">
      <w:pPr>
        <w:shd w:val="clear" w:color="auto" w:fill="FFFFFF"/>
        <w:tabs>
          <w:tab w:val="center" w:pos="0"/>
        </w:tabs>
        <w:jc w:val="both"/>
      </w:pPr>
      <w:r>
        <w:rPr>
          <w:sz w:val="28"/>
          <w:szCs w:val="28"/>
          <w:lang w:val="uk-UA"/>
        </w:rPr>
        <w:tab/>
      </w:r>
      <w:r>
        <w:rPr>
          <w:rStyle w:val="a4"/>
          <w:sz w:val="28"/>
          <w:szCs w:val="28"/>
          <w:lang w:val="uk-UA"/>
        </w:rPr>
        <w:t>3.8.Планує очікувані нарахування коштів для виплати державних соціальних допомог за рахунок субвенцій державного бюджету.</w:t>
      </w:r>
    </w:p>
    <w:p w:rsidR="00000000" w:rsidRPr="00291C74" w:rsidRDefault="00291C74">
      <w:pPr>
        <w:tabs>
          <w:tab w:val="left" w:pos="0"/>
        </w:tabs>
        <w:ind w:hanging="340"/>
        <w:jc w:val="both"/>
        <w:rPr>
          <w:lang w:val="uk-UA"/>
        </w:rPr>
      </w:pPr>
      <w:r>
        <w:rPr>
          <w:rStyle w:val="a4"/>
          <w:rFonts w:eastAsia="Times New Roman"/>
          <w:sz w:val="28"/>
          <w:szCs w:val="28"/>
          <w:lang w:val="uk-UA"/>
        </w:rPr>
        <w:tab/>
      </w:r>
      <w:r>
        <w:rPr>
          <w:rStyle w:val="a4"/>
          <w:rFonts w:eastAsia="Times New Roman"/>
          <w:sz w:val="28"/>
          <w:szCs w:val="28"/>
          <w:lang w:val="uk-UA"/>
        </w:rPr>
        <w:tab/>
      </w:r>
      <w:r>
        <w:rPr>
          <w:rStyle w:val="a4"/>
          <w:sz w:val="28"/>
          <w:szCs w:val="28"/>
          <w:lang w:val="uk-UA"/>
        </w:rPr>
        <w:t>3.9.Здійснює щомісячне формування обсягу фінан</w:t>
      </w:r>
      <w:r>
        <w:rPr>
          <w:rStyle w:val="a4"/>
          <w:sz w:val="28"/>
          <w:szCs w:val="28"/>
          <w:lang w:val="uk-UA"/>
        </w:rPr>
        <w:t>сових зобов’язань по виплаті державних соціальних допомог за рахунок субвенцій з державного бюджету.</w:t>
      </w:r>
    </w:p>
    <w:p w:rsidR="00000000" w:rsidRDefault="00291C74">
      <w:pPr>
        <w:tabs>
          <w:tab w:val="left" w:pos="0"/>
        </w:tabs>
        <w:jc w:val="both"/>
      </w:pPr>
      <w:r>
        <w:rPr>
          <w:rStyle w:val="a4"/>
          <w:sz w:val="28"/>
          <w:szCs w:val="28"/>
          <w:lang w:val="uk-UA"/>
        </w:rPr>
        <w:tab/>
        <w:t>3.10.Здійснює реєстрацію особових справ одержувачів державних соціальних допомог</w:t>
      </w:r>
      <w:r>
        <w:rPr>
          <w:rStyle w:val="a4"/>
          <w:color w:val="000000"/>
          <w:sz w:val="28"/>
          <w:szCs w:val="28"/>
          <w:lang w:val="uk-UA"/>
        </w:rPr>
        <w:t xml:space="preserve"> в </w:t>
      </w:r>
      <w:r>
        <w:rPr>
          <w:rStyle w:val="a4"/>
          <w:color w:val="000000"/>
          <w:spacing w:val="1"/>
          <w:sz w:val="28"/>
          <w:szCs w:val="28"/>
          <w:lang w:val="uk-UA"/>
        </w:rPr>
        <w:t>Книгу- реєстр особових справ та рахунків.</w:t>
      </w:r>
    </w:p>
    <w:p w:rsidR="00000000" w:rsidRDefault="00291C74">
      <w:pPr>
        <w:tabs>
          <w:tab w:val="left" w:pos="0"/>
        </w:tabs>
        <w:ind w:hanging="360"/>
        <w:jc w:val="both"/>
      </w:pPr>
      <w:r>
        <w:rPr>
          <w:rStyle w:val="a4"/>
          <w:rFonts w:eastAsia="Times New Roman"/>
          <w:sz w:val="28"/>
          <w:szCs w:val="28"/>
          <w:lang w:val="uk-UA"/>
        </w:rPr>
        <w:t xml:space="preserve">               </w:t>
      </w:r>
      <w:r>
        <w:rPr>
          <w:rStyle w:val="a4"/>
          <w:sz w:val="28"/>
          <w:szCs w:val="28"/>
          <w:lang w:val="uk-UA"/>
        </w:rPr>
        <w:t>3.11.Звіряє за</w:t>
      </w:r>
      <w:r>
        <w:rPr>
          <w:rStyle w:val="a4"/>
          <w:sz w:val="28"/>
          <w:szCs w:val="28"/>
          <w:lang w:val="uk-UA"/>
        </w:rPr>
        <w:t>лишки коштів на рахунках державних соціальних допомог.</w:t>
      </w:r>
    </w:p>
    <w:p w:rsidR="00000000" w:rsidRDefault="00291C74">
      <w:pPr>
        <w:tabs>
          <w:tab w:val="left" w:pos="0"/>
        </w:tabs>
        <w:jc w:val="both"/>
      </w:pPr>
      <w:r>
        <w:rPr>
          <w:rStyle w:val="a4"/>
          <w:sz w:val="28"/>
          <w:szCs w:val="28"/>
          <w:lang w:val="uk-UA"/>
        </w:rPr>
        <w:tab/>
        <w:t>3.12.Здійснює моніторинг стану фінансування державних соціальних допомог за рахунок коштів державного та місцевого бюджетів.</w:t>
      </w:r>
    </w:p>
    <w:p w:rsidR="00000000" w:rsidRDefault="00291C74">
      <w:pPr>
        <w:tabs>
          <w:tab w:val="left" w:pos="0"/>
        </w:tabs>
        <w:jc w:val="both"/>
      </w:pPr>
      <w:r>
        <w:rPr>
          <w:rStyle w:val="a4"/>
          <w:color w:val="FF0000"/>
          <w:sz w:val="28"/>
          <w:szCs w:val="28"/>
          <w:lang w:val="uk-UA"/>
        </w:rPr>
        <w:tab/>
      </w:r>
      <w:r>
        <w:rPr>
          <w:rStyle w:val="a4"/>
          <w:color w:val="000000"/>
          <w:sz w:val="28"/>
          <w:szCs w:val="28"/>
          <w:lang w:val="uk-UA"/>
        </w:rPr>
        <w:t>3.13.Готує звіти до Державної виконавчої служби щодо здійснення відрахуван</w:t>
      </w:r>
      <w:r>
        <w:rPr>
          <w:rStyle w:val="a4"/>
          <w:color w:val="000000"/>
          <w:sz w:val="28"/>
          <w:szCs w:val="28"/>
          <w:lang w:val="uk-UA"/>
        </w:rPr>
        <w:t>ь з держаних допомог боржників, згідно постанов про примусове виконання.</w:t>
      </w:r>
    </w:p>
    <w:p w:rsidR="00000000" w:rsidRDefault="00291C74">
      <w:pPr>
        <w:tabs>
          <w:tab w:val="left" w:pos="0"/>
        </w:tabs>
        <w:jc w:val="both"/>
      </w:pPr>
      <w:r>
        <w:rPr>
          <w:rStyle w:val="a4"/>
          <w:sz w:val="28"/>
          <w:szCs w:val="28"/>
          <w:lang w:val="uk-UA"/>
        </w:rPr>
        <w:tab/>
        <w:t>3.14.Формує разові доручення на виплату допомоги на поховання осіб з інвалідністю з дитинства, дітей з інвалідністю, та осіб, що не мають права на пенсію.</w:t>
      </w:r>
    </w:p>
    <w:p w:rsidR="00000000" w:rsidRDefault="00291C74">
      <w:pPr>
        <w:tabs>
          <w:tab w:val="left" w:pos="0"/>
        </w:tabs>
        <w:ind w:hanging="360"/>
        <w:jc w:val="both"/>
      </w:pPr>
      <w:r>
        <w:rPr>
          <w:rStyle w:val="a4"/>
          <w:rFonts w:eastAsia="Times New Roman"/>
          <w:sz w:val="28"/>
          <w:szCs w:val="28"/>
          <w:lang w:val="uk-UA"/>
        </w:rPr>
        <w:t xml:space="preserve">     </w:t>
      </w:r>
      <w:r>
        <w:rPr>
          <w:rStyle w:val="a4"/>
          <w:sz w:val="28"/>
          <w:szCs w:val="28"/>
          <w:lang w:val="uk-UA"/>
        </w:rPr>
        <w:tab/>
      </w:r>
      <w:r>
        <w:rPr>
          <w:rStyle w:val="a4"/>
          <w:sz w:val="28"/>
          <w:szCs w:val="28"/>
          <w:lang w:val="uk-UA"/>
        </w:rPr>
        <w:tab/>
        <w:t>3.15. Готує звіти за</w:t>
      </w:r>
      <w:r>
        <w:rPr>
          <w:rStyle w:val="a4"/>
          <w:sz w:val="28"/>
          <w:szCs w:val="28"/>
          <w:lang w:val="uk-UA"/>
        </w:rPr>
        <w:t xml:space="preserve"> результатами роботи Сектору.</w:t>
      </w:r>
    </w:p>
    <w:p w:rsidR="00000000" w:rsidRDefault="00291C74">
      <w:pPr>
        <w:tabs>
          <w:tab w:val="left" w:pos="0"/>
        </w:tabs>
        <w:jc w:val="both"/>
      </w:pPr>
      <w:r>
        <w:rPr>
          <w:rStyle w:val="a4"/>
          <w:sz w:val="28"/>
          <w:szCs w:val="28"/>
          <w:lang w:val="uk-UA"/>
        </w:rPr>
        <w:lastRenderedPageBreak/>
        <w:tab/>
        <w:t>3.16.Формує базу даних персоніфікованого обліку одержувачів державних соціальних допомог.</w:t>
      </w:r>
    </w:p>
    <w:p w:rsidR="00000000" w:rsidRDefault="00291C74">
      <w:pPr>
        <w:tabs>
          <w:tab w:val="left" w:pos="0"/>
        </w:tabs>
        <w:suppressAutoHyphens w:val="0"/>
        <w:jc w:val="both"/>
      </w:pPr>
      <w:r>
        <w:rPr>
          <w:rStyle w:val="a4"/>
          <w:sz w:val="28"/>
          <w:szCs w:val="28"/>
          <w:lang w:val="uk-UA"/>
        </w:rPr>
        <w:tab/>
        <w:t>3.17.</w:t>
      </w:r>
      <w:r>
        <w:rPr>
          <w:rStyle w:val="a4"/>
          <w:sz w:val="28"/>
          <w:szCs w:val="28"/>
        </w:rPr>
        <w:t>Готує справи щодо надмірно виплачених коштів, визначений термін сплати, по  яких минув  для вирішення питання про  стягнення в су</w:t>
      </w:r>
      <w:r>
        <w:rPr>
          <w:rStyle w:val="a4"/>
          <w:sz w:val="28"/>
          <w:szCs w:val="28"/>
        </w:rPr>
        <w:t>довому порядку.</w:t>
      </w:r>
    </w:p>
    <w:p w:rsidR="00000000" w:rsidRDefault="00291C74">
      <w:pPr>
        <w:tabs>
          <w:tab w:val="left" w:pos="0"/>
        </w:tabs>
        <w:ind w:left="57"/>
        <w:jc w:val="both"/>
      </w:pPr>
      <w:r>
        <w:rPr>
          <w:rStyle w:val="a4"/>
          <w:sz w:val="28"/>
          <w:szCs w:val="28"/>
          <w:lang w:val="uk-UA"/>
        </w:rPr>
        <w:tab/>
        <w:t>3.18.Надає консультації громадянам з питань проведення розрахунків і перерахунків сум призначених державних соціальних допомог.</w:t>
      </w:r>
    </w:p>
    <w:p w:rsidR="00000000" w:rsidRDefault="00291C74">
      <w:pPr>
        <w:tabs>
          <w:tab w:val="left" w:pos="0"/>
        </w:tabs>
        <w:suppressAutoHyphens w:val="0"/>
        <w:jc w:val="both"/>
      </w:pPr>
      <w:r>
        <w:rPr>
          <w:rStyle w:val="a4"/>
          <w:sz w:val="28"/>
          <w:szCs w:val="28"/>
          <w:lang w:val="uk-UA"/>
        </w:rPr>
        <w:tab/>
        <w:t>3.19.</w:t>
      </w:r>
      <w:r>
        <w:rPr>
          <w:rFonts w:eastAsia="Times New Roman"/>
          <w:color w:val="000000"/>
          <w:sz w:val="28"/>
          <w:szCs w:val="28"/>
          <w:lang w:val="uk-UA"/>
        </w:rPr>
        <w:t>Здійснює інші повноваження, покладені на Сектор та Відділ відповідно до чинного законодавства.</w:t>
      </w:r>
    </w:p>
    <w:p w:rsidR="00000000" w:rsidRDefault="00291C74">
      <w:pPr>
        <w:tabs>
          <w:tab w:val="left" w:pos="0"/>
        </w:tabs>
        <w:jc w:val="both"/>
        <w:rPr>
          <w:rFonts w:eastAsia="Times New Roman"/>
          <w:b/>
          <w:color w:val="000000"/>
          <w:spacing w:val="3"/>
          <w:sz w:val="28"/>
          <w:szCs w:val="28"/>
          <w:lang w:val="uk-UA"/>
        </w:rPr>
      </w:pPr>
    </w:p>
    <w:p w:rsidR="00000000" w:rsidRPr="00291C74" w:rsidRDefault="00291C74">
      <w:pPr>
        <w:tabs>
          <w:tab w:val="left" w:pos="0"/>
        </w:tabs>
        <w:ind w:hanging="360"/>
        <w:jc w:val="center"/>
        <w:rPr>
          <w:lang w:val="uk-UA"/>
        </w:rPr>
      </w:pPr>
      <w:r>
        <w:rPr>
          <w:b/>
          <w:spacing w:val="3"/>
          <w:sz w:val="28"/>
          <w:szCs w:val="28"/>
          <w:lang w:val="uk-UA"/>
        </w:rPr>
        <w:t>IV. СЕКТО</w:t>
      </w:r>
      <w:r>
        <w:rPr>
          <w:b/>
          <w:spacing w:val="3"/>
          <w:sz w:val="28"/>
          <w:szCs w:val="28"/>
          <w:lang w:val="uk-UA"/>
        </w:rPr>
        <w:t>Р МАЄ ПРАВО</w:t>
      </w:r>
    </w:p>
    <w:p w:rsidR="00000000" w:rsidRDefault="00291C74">
      <w:pPr>
        <w:tabs>
          <w:tab w:val="left" w:pos="0"/>
        </w:tabs>
        <w:ind w:hanging="360"/>
        <w:jc w:val="center"/>
        <w:rPr>
          <w:b/>
          <w:spacing w:val="3"/>
          <w:sz w:val="28"/>
          <w:szCs w:val="28"/>
          <w:lang w:val="uk-UA"/>
        </w:rPr>
      </w:pPr>
    </w:p>
    <w:p w:rsidR="00000000" w:rsidRPr="00291C74" w:rsidRDefault="00291C74">
      <w:pPr>
        <w:tabs>
          <w:tab w:val="left" w:pos="0"/>
        </w:tabs>
        <w:ind w:hanging="360"/>
        <w:jc w:val="both"/>
        <w:rPr>
          <w:lang w:val="uk-UA"/>
        </w:rPr>
      </w:pPr>
      <w:r>
        <w:rPr>
          <w:spacing w:val="3"/>
          <w:sz w:val="28"/>
          <w:szCs w:val="28"/>
          <w:lang w:val="uk-UA"/>
        </w:rPr>
        <w:tab/>
      </w:r>
      <w:r>
        <w:rPr>
          <w:spacing w:val="3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4.1.Отримувати у встановленому порядку від інших структурних підрозділів Департаменту, підприємств, установ та організацій усіх форм власності інформацію, документи та інші матеріали, необхідні для виконання покладених на нього завдань і фун</w:t>
      </w:r>
      <w:r>
        <w:rPr>
          <w:sz w:val="28"/>
          <w:szCs w:val="28"/>
          <w:lang w:val="uk-UA"/>
        </w:rPr>
        <w:t>кцій.</w:t>
      </w:r>
    </w:p>
    <w:p w:rsidR="00000000" w:rsidRDefault="00291C74">
      <w:pPr>
        <w:tabs>
          <w:tab w:val="left" w:pos="0"/>
        </w:tabs>
        <w:ind w:hanging="360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4.2.</w:t>
      </w:r>
      <w:r>
        <w:rPr>
          <w:bCs/>
          <w:sz w:val="28"/>
          <w:szCs w:val="28"/>
          <w:lang w:val="uk-UA"/>
        </w:rPr>
        <w:t>Подавати начальнику Відділу пропозиції з організації роботи Сектору та Відділу.</w:t>
      </w:r>
    </w:p>
    <w:p w:rsidR="00000000" w:rsidRDefault="00291C74">
      <w:pPr>
        <w:tabs>
          <w:tab w:val="left" w:pos="0"/>
        </w:tabs>
        <w:ind w:hanging="360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4.3.Надавати пропозиції з формування бюджету щодо надання соціальних допомог.</w:t>
      </w:r>
    </w:p>
    <w:p w:rsidR="00000000" w:rsidRDefault="00291C74">
      <w:pPr>
        <w:tabs>
          <w:tab w:val="left" w:pos="720"/>
        </w:tabs>
        <w:suppressAutoHyphens w:val="0"/>
        <w:jc w:val="both"/>
      </w:pPr>
      <w:r>
        <w:rPr>
          <w:rFonts w:eastAsia="Times New Roman"/>
          <w:bCs/>
          <w:sz w:val="28"/>
          <w:szCs w:val="28"/>
          <w:lang w:val="uk-UA"/>
        </w:rPr>
        <w:t xml:space="preserve">        </w:t>
      </w:r>
      <w:r>
        <w:rPr>
          <w:bCs/>
          <w:sz w:val="28"/>
          <w:szCs w:val="28"/>
          <w:lang w:val="uk-UA"/>
        </w:rPr>
        <w:t>4.4.</w:t>
      </w:r>
      <w:r>
        <w:rPr>
          <w:sz w:val="28"/>
          <w:szCs w:val="28"/>
          <w:lang w:val="uk-UA"/>
        </w:rPr>
        <w:t>Залучати спеціалістів інших структурних підрозділів Департаменту для роз</w:t>
      </w:r>
      <w:r>
        <w:rPr>
          <w:sz w:val="28"/>
          <w:szCs w:val="28"/>
          <w:lang w:val="uk-UA"/>
        </w:rPr>
        <w:t>гляду питань, розробки та здійснення заходів що належать до компетенції Сектору.</w:t>
      </w:r>
    </w:p>
    <w:p w:rsidR="00000000" w:rsidRDefault="00291C74">
      <w:pPr>
        <w:tabs>
          <w:tab w:val="left" w:pos="0"/>
        </w:tabs>
        <w:ind w:hanging="360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00000" w:rsidRDefault="00291C74">
      <w:pPr>
        <w:pStyle w:val="Style2"/>
        <w:widowControl/>
        <w:spacing w:before="72" w:line="240" w:lineRule="auto"/>
        <w:ind w:left="3067"/>
        <w:jc w:val="left"/>
      </w:pPr>
      <w:r>
        <w:rPr>
          <w:rStyle w:val="FontStyle11"/>
          <w:b/>
          <w:spacing w:val="0"/>
          <w:sz w:val="28"/>
          <w:szCs w:val="28"/>
        </w:rPr>
        <w:t>V. КЕРІВНИЦТВО СЕКТОРОМ</w:t>
      </w:r>
    </w:p>
    <w:p w:rsidR="00000000" w:rsidRDefault="00291C74">
      <w:pPr>
        <w:pStyle w:val="Style4"/>
        <w:widowControl/>
        <w:tabs>
          <w:tab w:val="left" w:pos="1094"/>
        </w:tabs>
        <w:spacing w:line="317" w:lineRule="exact"/>
        <w:ind w:firstLine="567"/>
        <w:rPr>
          <w:sz w:val="28"/>
          <w:szCs w:val="28"/>
        </w:rPr>
      </w:pPr>
    </w:p>
    <w:p w:rsidR="00000000" w:rsidRDefault="00291C74">
      <w:pPr>
        <w:pStyle w:val="Style4"/>
        <w:widowControl/>
        <w:tabs>
          <w:tab w:val="left" w:pos="1094"/>
        </w:tabs>
        <w:spacing w:line="317" w:lineRule="exact"/>
        <w:ind w:firstLine="567"/>
      </w:pPr>
      <w:r>
        <w:rPr>
          <w:rStyle w:val="FontStyle11"/>
          <w:sz w:val="28"/>
          <w:szCs w:val="28"/>
        </w:rPr>
        <w:t>5.1.</w:t>
      </w:r>
      <w:r>
        <w:rPr>
          <w:rFonts w:eastAsia="SimSun"/>
          <w:bCs/>
          <w:sz w:val="28"/>
          <w:szCs w:val="28"/>
        </w:rPr>
        <w:t>Сектор очолює завідувач сектору.</w:t>
      </w:r>
    </w:p>
    <w:p w:rsidR="00000000" w:rsidRDefault="00291C74">
      <w:pPr>
        <w:pStyle w:val="Style4"/>
        <w:widowControl/>
        <w:tabs>
          <w:tab w:val="left" w:pos="1094"/>
        </w:tabs>
        <w:spacing w:line="317" w:lineRule="exact"/>
        <w:ind w:firstLine="567"/>
      </w:pPr>
      <w:r>
        <w:rPr>
          <w:rFonts w:eastAsia="SimSun"/>
          <w:bCs/>
          <w:sz w:val="28"/>
          <w:szCs w:val="28"/>
        </w:rPr>
        <w:t>5.2.Завідувач Сектору:</w:t>
      </w:r>
    </w:p>
    <w:p w:rsidR="00000000" w:rsidRDefault="00291C74">
      <w:pPr>
        <w:pStyle w:val="Style4"/>
        <w:widowControl/>
        <w:tabs>
          <w:tab w:val="left" w:pos="1094"/>
        </w:tabs>
        <w:spacing w:line="317" w:lineRule="exact"/>
        <w:ind w:firstLine="567"/>
      </w:pPr>
      <w:r>
        <w:rPr>
          <w:bCs/>
          <w:sz w:val="28"/>
          <w:szCs w:val="28"/>
        </w:rPr>
        <w:t xml:space="preserve"> </w:t>
      </w:r>
      <w:r>
        <w:rPr>
          <w:rFonts w:eastAsia="SimSun"/>
          <w:bCs/>
          <w:sz w:val="28"/>
          <w:szCs w:val="28"/>
        </w:rPr>
        <w:t>здійснює керівництво діяльністю Сектору;</w:t>
      </w:r>
    </w:p>
    <w:p w:rsidR="00000000" w:rsidRDefault="00291C74">
      <w:pPr>
        <w:pStyle w:val="Style4"/>
        <w:widowControl/>
        <w:tabs>
          <w:tab w:val="left" w:pos="1094"/>
        </w:tabs>
        <w:spacing w:line="317" w:lineRule="exact"/>
        <w:ind w:firstLine="567"/>
      </w:pPr>
      <w:r>
        <w:rPr>
          <w:bCs/>
          <w:sz w:val="28"/>
          <w:szCs w:val="28"/>
        </w:rPr>
        <w:t xml:space="preserve"> </w:t>
      </w:r>
      <w:r>
        <w:rPr>
          <w:rFonts w:eastAsia="SimSun"/>
          <w:bCs/>
          <w:sz w:val="28"/>
          <w:szCs w:val="28"/>
        </w:rPr>
        <w:t>несе персональну відповідальність за невикон</w:t>
      </w:r>
      <w:r>
        <w:rPr>
          <w:rFonts w:eastAsia="SimSun"/>
          <w:bCs/>
          <w:sz w:val="28"/>
          <w:szCs w:val="28"/>
        </w:rPr>
        <w:t>ання або неналежне виконання покладених на Сектор завдань, реалізацію його повноважень;</w:t>
      </w:r>
    </w:p>
    <w:p w:rsidR="00000000" w:rsidRDefault="00291C74">
      <w:pPr>
        <w:pStyle w:val="aa"/>
        <w:suppressAutoHyphens w:val="0"/>
        <w:ind w:left="0"/>
      </w:pPr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eastAsia="SimSun" w:hAnsi="Times New Roman" w:cs="Times New Roman"/>
          <w:bCs/>
        </w:rPr>
        <w:t>подає пропозиції начальнику Відділу щодо внесення змін до Положення про Сектор та посадових інструкцій його працівників;</w:t>
      </w:r>
    </w:p>
    <w:p w:rsidR="00000000" w:rsidRDefault="00291C74">
      <w:pPr>
        <w:pStyle w:val="aa"/>
        <w:suppressAutoHyphens w:val="0"/>
        <w:ind w:left="0"/>
      </w:pPr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eastAsia="SimSun" w:hAnsi="Times New Roman" w:cs="Times New Roman"/>
          <w:bCs/>
        </w:rPr>
        <w:t>здійснює інші повноваження, пок</w:t>
      </w:r>
      <w:r>
        <w:rPr>
          <w:rFonts w:ascii="Times New Roman" w:eastAsia="SimSun" w:hAnsi="Times New Roman" w:cs="Times New Roman"/>
          <w:bCs/>
        </w:rPr>
        <w:t>ладені на нього відповідно до чинного законодавства.</w:t>
      </w:r>
    </w:p>
    <w:p w:rsidR="00000000" w:rsidRDefault="00291C74">
      <w:pPr>
        <w:pStyle w:val="aa"/>
        <w:suppressAutoHyphens w:val="0"/>
        <w:ind w:left="0" w:firstLine="540"/>
      </w:pPr>
      <w:r>
        <w:rPr>
          <w:rFonts w:ascii="Times New Roman" w:eastAsia="SimSun" w:hAnsi="Times New Roman" w:cs="Times New Roman"/>
          <w:bCs/>
          <w:color w:val="auto"/>
        </w:rPr>
        <w:t>5.3.Працівники Сектору діють в межах повноважень, визначених посадовими інструкціями, які затверджуються міським головою.</w:t>
      </w:r>
    </w:p>
    <w:p w:rsidR="00000000" w:rsidRDefault="00291C74">
      <w:pPr>
        <w:pStyle w:val="Style2"/>
        <w:widowControl/>
        <w:spacing w:before="62" w:line="240" w:lineRule="auto"/>
        <w:jc w:val="left"/>
        <w:rPr>
          <w:rFonts w:eastAsia="SimSun"/>
          <w:bCs/>
        </w:rPr>
      </w:pPr>
    </w:p>
    <w:p w:rsidR="00000000" w:rsidRDefault="00291C74">
      <w:pPr>
        <w:pStyle w:val="a6"/>
        <w:tabs>
          <w:tab w:val="left" w:pos="2410"/>
        </w:tabs>
        <w:spacing w:after="0"/>
        <w:jc w:val="center"/>
      </w:pPr>
      <w:r>
        <w:rPr>
          <w:rStyle w:val="FontStyle11"/>
          <w:b/>
          <w:sz w:val="28"/>
          <w:szCs w:val="28"/>
        </w:rPr>
        <w:t>V</w:t>
      </w:r>
      <w:r>
        <w:rPr>
          <w:rStyle w:val="FontStyle11"/>
          <w:b/>
          <w:sz w:val="28"/>
          <w:szCs w:val="28"/>
          <w:lang w:val="uk-UA"/>
        </w:rPr>
        <w:t>І</w:t>
      </w:r>
      <w:r>
        <w:rPr>
          <w:rStyle w:val="FontStyle11"/>
          <w:b/>
          <w:sz w:val="28"/>
          <w:szCs w:val="28"/>
        </w:rPr>
        <w:t>.</w:t>
      </w:r>
      <w:r>
        <w:rPr>
          <w:rStyle w:val="FontStyle11"/>
          <w:b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ВІДПОВІДАЛЬНІСТЬ СЕКТОРУ</w:t>
      </w:r>
    </w:p>
    <w:p w:rsidR="00000000" w:rsidRDefault="00291C74">
      <w:pPr>
        <w:pStyle w:val="a6"/>
        <w:tabs>
          <w:tab w:val="left" w:pos="2410"/>
        </w:tabs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00000" w:rsidRDefault="00291C74">
      <w:pPr>
        <w:jc w:val="both"/>
      </w:pPr>
      <w:r>
        <w:rPr>
          <w:lang w:val="uk-UA"/>
        </w:rPr>
        <w:tab/>
      </w:r>
      <w:r>
        <w:rPr>
          <w:sz w:val="28"/>
          <w:szCs w:val="28"/>
          <w:lang w:val="uk-UA"/>
        </w:rPr>
        <w:t>6.1.Працівники Сектору несуть відповідальність за</w:t>
      </w:r>
      <w:r>
        <w:rPr>
          <w:sz w:val="28"/>
          <w:szCs w:val="28"/>
          <w:lang w:val="uk-UA"/>
        </w:rPr>
        <w:t xml:space="preserve"> неналежне виконання покладених на Сектор даним положенням повноважень у порядку, </w:t>
      </w:r>
      <w:r>
        <w:rPr>
          <w:sz w:val="28"/>
          <w:szCs w:val="28"/>
          <w:lang w:val="uk-UA"/>
        </w:rPr>
        <w:lastRenderedPageBreak/>
        <w:t>передбаченому чинним законодавством України. Повноваження Сектору розподіляються між завідувачем та спеціалістами Сектору, закріплюються у посадових інструкціях.</w:t>
      </w:r>
    </w:p>
    <w:p w:rsidR="00000000" w:rsidRDefault="00291C74">
      <w:pPr>
        <w:jc w:val="both"/>
      </w:pPr>
      <w:r>
        <w:t> </w:t>
      </w:r>
      <w:r>
        <w:rPr>
          <w:lang w:val="uk-UA"/>
        </w:rPr>
        <w:tab/>
      </w:r>
      <w:r>
        <w:rPr>
          <w:sz w:val="28"/>
          <w:szCs w:val="28"/>
        </w:rPr>
        <w:t>6.2.За пор</w:t>
      </w:r>
      <w:r>
        <w:rPr>
          <w:sz w:val="28"/>
          <w:szCs w:val="28"/>
        </w:rPr>
        <w:t xml:space="preserve">ушення трудової та виконавчої дисципліни працівники </w:t>
      </w:r>
      <w:r>
        <w:rPr>
          <w:sz w:val="28"/>
          <w:szCs w:val="28"/>
          <w:lang w:val="uk-UA"/>
        </w:rPr>
        <w:t>Сектору</w:t>
      </w:r>
      <w:r>
        <w:rPr>
          <w:sz w:val="28"/>
          <w:szCs w:val="28"/>
        </w:rPr>
        <w:t xml:space="preserve"> притягуються до відповідальності згідно з чинним законодавством України.</w:t>
      </w:r>
    </w:p>
    <w:p w:rsidR="00000000" w:rsidRDefault="00291C74">
      <w:pPr>
        <w:tabs>
          <w:tab w:val="left" w:pos="2268"/>
          <w:tab w:val="left" w:pos="2410"/>
        </w:tabs>
        <w:jc w:val="center"/>
        <w:rPr>
          <w:sz w:val="28"/>
          <w:szCs w:val="28"/>
          <w:lang w:val="uk-UA"/>
        </w:rPr>
      </w:pPr>
    </w:p>
    <w:p w:rsidR="00000000" w:rsidRDefault="00291C74">
      <w:pPr>
        <w:tabs>
          <w:tab w:val="left" w:pos="2410"/>
        </w:tabs>
        <w:jc w:val="center"/>
      </w:pPr>
      <w:r>
        <w:rPr>
          <w:rStyle w:val="FontStyle11"/>
          <w:b/>
          <w:sz w:val="28"/>
          <w:szCs w:val="28"/>
        </w:rPr>
        <w:t>V</w:t>
      </w:r>
      <w:r>
        <w:rPr>
          <w:rStyle w:val="FontStyle11"/>
          <w:b/>
          <w:sz w:val="28"/>
          <w:szCs w:val="28"/>
          <w:lang w:val="uk-UA"/>
        </w:rPr>
        <w:t>І</w:t>
      </w:r>
      <w:r>
        <w:rPr>
          <w:rStyle w:val="FontStyle11"/>
          <w:b/>
          <w:sz w:val="28"/>
          <w:szCs w:val="28"/>
        </w:rPr>
        <w:t>І. ЗАКЛЮЧНІ ПОЛОЖЕННЯ</w:t>
      </w:r>
    </w:p>
    <w:p w:rsidR="00000000" w:rsidRDefault="00291C74">
      <w:pPr>
        <w:tabs>
          <w:tab w:val="left" w:pos="2410"/>
        </w:tabs>
        <w:jc w:val="center"/>
      </w:pPr>
    </w:p>
    <w:p w:rsidR="00000000" w:rsidRDefault="00291C74">
      <w:pPr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7.1.Припинення діяльності Сектору здійснюється у встановленому порядку відповідно до вимог чинно</w:t>
      </w:r>
      <w:r>
        <w:rPr>
          <w:sz w:val="28"/>
          <w:szCs w:val="28"/>
        </w:rPr>
        <w:t>го законодавства України.</w:t>
      </w:r>
    </w:p>
    <w:p w:rsidR="00000000" w:rsidRDefault="00291C74">
      <w:pPr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7.2.Зміни і доповнення до цього Положення вносяться в порядку, встановленому для його прийняття.</w:t>
      </w:r>
    </w:p>
    <w:p w:rsidR="00000000" w:rsidRDefault="00291C74">
      <w:pPr>
        <w:ind w:firstLine="540"/>
        <w:jc w:val="both"/>
        <w:rPr>
          <w:sz w:val="28"/>
          <w:szCs w:val="28"/>
        </w:rPr>
      </w:pPr>
    </w:p>
    <w:p w:rsidR="00000000" w:rsidRDefault="00291C74">
      <w:pPr>
        <w:ind w:firstLine="540"/>
        <w:jc w:val="both"/>
        <w:rPr>
          <w:sz w:val="28"/>
          <w:szCs w:val="28"/>
          <w:lang w:val="uk-UA"/>
        </w:rPr>
      </w:pPr>
    </w:p>
    <w:p w:rsidR="00000000" w:rsidRDefault="00291C74">
      <w:pPr>
        <w:ind w:firstLine="540"/>
        <w:jc w:val="both"/>
        <w:rPr>
          <w:sz w:val="28"/>
          <w:szCs w:val="28"/>
          <w:lang w:val="uk-UA"/>
        </w:rPr>
      </w:pPr>
    </w:p>
    <w:p w:rsidR="00000000" w:rsidRDefault="00291C74">
      <w:pPr>
        <w:spacing w:before="40" w:after="40"/>
      </w:pPr>
      <w:r>
        <w:rPr>
          <w:sz w:val="28"/>
          <w:szCs w:val="28"/>
          <w:lang w:val="uk-UA"/>
        </w:rPr>
        <w:t>Заступник міського голови,</w:t>
      </w:r>
    </w:p>
    <w:p w:rsidR="00000000" w:rsidRDefault="00291C74">
      <w:pPr>
        <w:spacing w:before="40" w:after="40"/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  <w:t xml:space="preserve">                     Юрій ВЕРБИЧ</w:t>
      </w: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567" w:bottom="1701" w:left="1701" w:header="567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1C74">
      <w:r>
        <w:separator/>
      </w:r>
    </w:p>
  </w:endnote>
  <w:endnote w:type="continuationSeparator" w:id="0">
    <w:p w:rsidR="00000000" w:rsidRDefault="0029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1C7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1C7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1C74">
      <w:r>
        <w:separator/>
      </w:r>
    </w:p>
  </w:footnote>
  <w:footnote w:type="continuationSeparator" w:id="0">
    <w:p w:rsidR="00000000" w:rsidRDefault="0029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1C74">
    <w:pPr>
      <w:pStyle w:val="ae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025" cy="171450"/>
              <wp:effectExtent l="3810" t="635" r="889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91C74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</w:instrText>
                          </w:r>
                          <w:r>
                            <w:rPr>
                              <w:rStyle w:val="a4"/>
                            </w:rPr>
                            <w:instrText xml:space="preserve">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75pt;height:1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" stroked="f">
              <v:fill opacity="0"/>
              <v:textbox inset=".25pt,.25pt,.25pt,.25pt">
                <w:txbxContent>
                  <w:p w:rsidR="00000000" w:rsidRDefault="00291C74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</w:instrText>
                    </w:r>
                    <w:r>
                      <w:rPr>
                        <w:rStyle w:val="a4"/>
                      </w:rPr>
                      <w:instrText xml:space="preserve">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000000" w:rsidRDefault="00291C74">
    <w:pPr>
      <w:tabs>
        <w:tab w:val="left" w:pos="993"/>
      </w:tabs>
      <w:ind w:firstLine="720"/>
      <w:jc w:val="right"/>
    </w:pPr>
    <w:r>
      <w:rPr>
        <w:rStyle w:val="a4"/>
        <w:bCs/>
        <w:sz w:val="28"/>
        <w:szCs w:val="28"/>
        <w:lang w:val="uk-UA"/>
      </w:rPr>
      <w:t>Продовження додатка 9</w:t>
    </w:r>
  </w:p>
  <w:p w:rsidR="00000000" w:rsidRDefault="00291C7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1C7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74"/>
    <w:rsid w:val="0029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3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4">
    <w:name w:val="page number"/>
    <w:basedOn w:val="2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ucida Sans"/>
      <w:i/>
      <w:iCs/>
      <w:sz w:val="28"/>
    </w:rPr>
  </w:style>
  <w:style w:type="paragraph" w:customStyle="1" w:styleId="50">
    <w:name w:val="Указатель5"/>
    <w:basedOn w:val="a"/>
    <w:pPr>
      <w:suppressLineNumbers/>
    </w:pPr>
    <w:rPr>
      <w:rFonts w:cs="Lucida Sans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c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customStyle="1" w:styleId="af">
    <w:name w:val="Содержимое врезки"/>
    <w:basedOn w:val="a6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1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customStyle="1" w:styleId="af2">
    <w:name w:val="Вміст рам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3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4">
    <w:name w:val="page number"/>
    <w:basedOn w:val="2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ucida Sans"/>
      <w:i/>
      <w:iCs/>
      <w:sz w:val="28"/>
    </w:rPr>
  </w:style>
  <w:style w:type="paragraph" w:customStyle="1" w:styleId="50">
    <w:name w:val="Указатель5"/>
    <w:basedOn w:val="a"/>
    <w:pPr>
      <w:suppressLineNumbers/>
    </w:pPr>
    <w:rPr>
      <w:rFonts w:cs="Lucida Sans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c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customStyle="1" w:styleId="af">
    <w:name w:val="Содержимое врезки"/>
    <w:basedOn w:val="a6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1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customStyle="1" w:styleId="af2">
    <w:name w:val="Вміст рам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4386</Words>
  <Characters>2501</Characters>
  <Application>Microsoft Office Word</Application>
  <DocSecurity>0</DocSecurity>
  <Lines>20</Lines>
  <Paragraphs>13</Paragraphs>
  <ScaleCrop>false</ScaleCrop>
  <Company>ДСП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k2031</cp:lastModifiedBy>
  <cp:revision>2</cp:revision>
  <cp:lastPrinted>1995-11-21T15:41:00Z</cp:lastPrinted>
  <dcterms:created xsi:type="dcterms:W3CDTF">2022-12-19T14:08:00Z</dcterms:created>
  <dcterms:modified xsi:type="dcterms:W3CDTF">2022-12-19T14:08:00Z</dcterms:modified>
</cp:coreProperties>
</file>