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38" w:type="dxa"/>
        <w:tblLayout w:type="fixed"/>
        <w:tblLook w:val="0000" w:firstRow="0" w:lastRow="0" w:firstColumn="0" w:lastColumn="0" w:noHBand="0" w:noVBand="0"/>
      </w:tblPr>
      <w:tblGrid>
        <w:gridCol w:w="353"/>
        <w:gridCol w:w="1244"/>
        <w:gridCol w:w="1024"/>
        <w:gridCol w:w="5780"/>
        <w:gridCol w:w="1649"/>
      </w:tblGrid>
      <w:tr w:rsidR="00BF3BE1">
        <w:trPr>
          <w:cantSplit/>
          <w:trHeight w:val="709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E1" w:rsidRDefault="001F0A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C883D00" wp14:editId="7199115F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" t="-79" r="-92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BE1" w:rsidRDefault="00BF3BE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BF3BE1" w:rsidRDefault="00BF3BE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BF3BE1">
        <w:trPr>
          <w:cantSplit/>
          <w:trHeight w:val="1116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BE1" w:rsidRDefault="00BF3BE1">
            <w:pPr>
              <w:pStyle w:val="af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BF3BE1" w:rsidRDefault="00BF3BE1">
            <w:pPr>
              <w:pStyle w:val="af"/>
              <w:ind w:left="-111" w:right="-115"/>
              <w:jc w:val="center"/>
            </w:pPr>
            <w:r>
              <w:rPr>
                <w:b/>
                <w:sz w:val="28"/>
                <w:szCs w:val="28"/>
              </w:rPr>
              <w:t>Призначення державної допомоги при народженні дитини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BE1" w:rsidRDefault="00BF3BE1">
            <w:pPr>
              <w:pStyle w:val="af1"/>
              <w:ind w:left="-107" w:right="-44" w:firstLine="3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00144</w:t>
            </w:r>
          </w:p>
          <w:p w:rsidR="00BF3BE1" w:rsidRDefault="00BF3BE1">
            <w:pPr>
              <w:pStyle w:val="af1"/>
              <w:ind w:left="-107" w:right="-44" w:firstLine="3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ІК-27/11/03</w:t>
            </w:r>
          </w:p>
          <w:p w:rsidR="00BF3BE1" w:rsidRDefault="001626F2">
            <w:pPr>
              <w:pStyle w:val="af"/>
              <w:ind w:left="-107" w:right="-44" w:firstLine="36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BF3BE1">
              <w:rPr>
                <w:b/>
                <w:sz w:val="28"/>
                <w:szCs w:val="28"/>
              </w:rPr>
              <w:t>П</w:t>
            </w:r>
          </w:p>
        </w:tc>
      </w:tr>
      <w:tr w:rsidR="00BF3BE1">
        <w:trPr>
          <w:trHeight w:val="9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ind w:left="-37" w:right="-155"/>
              <w:jc w:val="both"/>
            </w:pPr>
            <w:bookmarkStart w:id="0" w:name="_GoBack"/>
            <w:bookmarkEnd w:id="0"/>
            <w:r>
              <w:rPr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jc w:val="both"/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Default="00BF3BE1">
            <w:pPr>
              <w:pStyle w:val="af1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BF3BE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ind w:left="-37" w:right="-155"/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Pr="002E5223" w:rsidRDefault="00BF3BE1" w:rsidP="00D575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BF3BE1" w:rsidRPr="002E5223" w:rsidRDefault="00BF3BE1" w:rsidP="00D575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BF3BE1" w:rsidRDefault="00BF3BE1" w:rsidP="00D575E6">
            <w:r>
              <w:rPr>
                <w:lang w:val="uk-UA"/>
              </w:rPr>
              <w:t>Понеділок, середа: 08.00 - 16.00</w:t>
            </w:r>
          </w:p>
          <w:p w:rsidR="00BF3BE1" w:rsidRDefault="00BF3BE1" w:rsidP="00D575E6">
            <w:r>
              <w:rPr>
                <w:lang w:val="uk-UA"/>
              </w:rPr>
              <w:t>Вівторок:                 09.00 - 20.00</w:t>
            </w:r>
          </w:p>
          <w:p w:rsidR="00BF3BE1" w:rsidRDefault="00BF3BE1" w:rsidP="00D575E6">
            <w:r>
              <w:rPr>
                <w:lang w:val="uk-UA"/>
              </w:rPr>
              <w:t>Четвер:                    09.00 - 18.00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BF3BE1" w:rsidRPr="002E5223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BF3BE1" w:rsidRPr="002E5223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BF3BE1" w:rsidRPr="002E5223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BF3BE1" w:rsidRPr="002E5223" w:rsidRDefault="00BF3BE1" w:rsidP="00D575E6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BF3BE1" w:rsidRDefault="00BF3BE1" w:rsidP="00D575E6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F3BE1" w:rsidRDefault="00BF3BE1" w:rsidP="00D575E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F3BE1" w:rsidRDefault="00BF3BE1" w:rsidP="00D575E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F3BE1" w:rsidRDefault="00BF3BE1" w:rsidP="00D575E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BF3BE1" w:rsidRDefault="00BF3BE1" w:rsidP="00D575E6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BF3BE1" w:rsidRDefault="00BF3BE1" w:rsidP="00D575E6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BF3BE1" w:rsidRDefault="00BF3BE1" w:rsidP="00D575E6">
            <w:pPr>
              <w:pStyle w:val="af4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BF3BE1" w:rsidRDefault="00BF3BE1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5.Департамент соціальної політики </w:t>
            </w:r>
          </w:p>
          <w:p w:rsidR="00BF3BE1" w:rsidRPr="00D110DA" w:rsidRDefault="00BF3BE1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284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161</w:t>
            </w:r>
          </w:p>
          <w:p w:rsidR="00BF3BE1" w:rsidRDefault="00BF3BE1">
            <w:pPr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0F0C8E" w:rsidRDefault="00BF3BE1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Понеділок-четвер   </w:t>
            </w:r>
            <w:r w:rsidR="000F0C8E">
              <w:rPr>
                <w:color w:val="000000"/>
                <w:spacing w:val="-2"/>
                <w:lang w:val="uk-UA"/>
              </w:rPr>
              <w:t>08.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 – 13.00; 13.45 – 17.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</w:t>
            </w:r>
          </w:p>
          <w:p w:rsidR="000F0C8E" w:rsidRDefault="00BF3BE1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 w:rsidR="000F0C8E">
              <w:rPr>
                <w:color w:val="000000"/>
                <w:spacing w:val="-2"/>
                <w:lang w:val="uk-UA"/>
              </w:rPr>
              <w:t>08.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 – 13.00; 13.45 – 16.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F3BE1" w:rsidRDefault="00BF3BE1">
            <w:pPr>
              <w:jc w:val="both"/>
            </w:pPr>
            <w:r>
              <w:rPr>
                <w:lang w:val="uk-UA"/>
              </w:rPr>
              <w:t>6.Філія №1: пр. Соборності, 18, тел. (0332) 774 471</w:t>
            </w:r>
          </w:p>
          <w:p w:rsidR="000F0C8E" w:rsidRDefault="000F0C8E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Понеділок-четвер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0F0C8E" w:rsidRDefault="000F0C8E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F3BE1" w:rsidRDefault="00BF3BE1">
            <w:pPr>
              <w:jc w:val="both"/>
            </w:pPr>
            <w:r>
              <w:rPr>
                <w:lang w:val="uk-UA"/>
              </w:rPr>
              <w:t>7.Філія №2: вул. Бенделіані, 7, тел. (0332) 265 961</w:t>
            </w:r>
          </w:p>
          <w:p w:rsidR="000F0C8E" w:rsidRDefault="000F0C8E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Понеділок-четвер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0F0C8E" w:rsidRDefault="000F0C8E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F3BE1" w:rsidRPr="008F2147" w:rsidRDefault="00BF3BE1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8.с.Прилуцьке, вул. Ківерцівська, 35а (для мешканців сіл Прилуцьке, Жабка, Сапогове, Дачне)</w:t>
            </w:r>
          </w:p>
          <w:p w:rsidR="000F0C8E" w:rsidRDefault="00BF3BE1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Четвер:                    </w:t>
            </w:r>
            <w:r w:rsidR="000F0C8E">
              <w:rPr>
                <w:color w:val="000000"/>
                <w:spacing w:val="-2"/>
                <w:lang w:val="uk-UA"/>
              </w:rPr>
              <w:t>08.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 – 13.00; 13.45 – 17.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</w:t>
            </w:r>
          </w:p>
          <w:p w:rsidR="00BF3BE1" w:rsidRDefault="00BF3BE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9.с.Жидичин: вул. Данила Галицького, 12 (для мешканців сіл Жидичин, Кульчин, Липляни, Озерце, Клепачів, Небіжка)</w:t>
            </w:r>
          </w:p>
          <w:p w:rsidR="000F0C8E" w:rsidRDefault="00BF3BE1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Вівторок                 </w:t>
            </w:r>
            <w:r w:rsidR="000F0C8E">
              <w:rPr>
                <w:color w:val="000000"/>
                <w:spacing w:val="-2"/>
                <w:lang w:val="uk-UA"/>
              </w:rPr>
              <w:t>08.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 – 13.00; 13.45 – 17.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</w:t>
            </w:r>
          </w:p>
          <w:p w:rsidR="00BF3BE1" w:rsidRDefault="00BF3BE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10.с.Забороль: вул. Володимирська, 34а (для мешканців сіл Забороль,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0F0C8E" w:rsidRDefault="00BF3BE1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 xml:space="preserve">Понеділок               </w:t>
            </w:r>
            <w:r w:rsidR="000F0C8E">
              <w:rPr>
                <w:color w:val="000000"/>
                <w:spacing w:val="-2"/>
                <w:lang w:val="uk-UA"/>
              </w:rPr>
              <w:t>08.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 – 13.00; 13.45 – 17.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</w:t>
            </w:r>
          </w:p>
          <w:p w:rsidR="00BF3BE1" w:rsidRDefault="00BF3BE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11.с.Боголюби: вул. 40 років Перемоги, 57 (для мешканців  сіл Боголюби,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0F0C8E" w:rsidRDefault="00BF3BE1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Середа                    </w:t>
            </w:r>
            <w:r w:rsidR="000F0C8E">
              <w:rPr>
                <w:color w:val="000000"/>
                <w:spacing w:val="-2"/>
                <w:lang w:val="uk-UA"/>
              </w:rPr>
              <w:t>08.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 – 13.00; 13.45 – 17.</w:t>
            </w:r>
            <w:r w:rsidR="000F0C8E">
              <w:rPr>
                <w:color w:val="00000A"/>
                <w:spacing w:val="-2"/>
                <w:kern w:val="2"/>
                <w:lang w:val="uk-UA"/>
              </w:rPr>
              <w:t>3</w:t>
            </w:r>
            <w:r w:rsidR="000F0C8E">
              <w:rPr>
                <w:color w:val="000000"/>
                <w:spacing w:val="-2"/>
                <w:lang w:val="uk-UA"/>
              </w:rPr>
              <w:t>0</w:t>
            </w:r>
          </w:p>
          <w:p w:rsidR="00BF3BE1" w:rsidRDefault="00BF3BE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12.с.Княгининок: вул. Соборна, 77 (для мешканців сіл 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0F0C8E" w:rsidRDefault="000F0C8E" w:rsidP="000F0C8E">
            <w:pPr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lang w:val="uk-UA"/>
              </w:rPr>
              <w:t xml:space="preserve">П'ятниця                  </w:t>
            </w:r>
            <w:r>
              <w:rPr>
                <w:color w:val="000000"/>
                <w:spacing w:val="-2"/>
                <w:lang w:val="uk-UA"/>
              </w:rPr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16.</w:t>
            </w:r>
            <w:r>
              <w:rPr>
                <w:color w:val="00000A"/>
                <w:spacing w:val="-2"/>
                <w:kern w:val="2"/>
                <w:lang w:val="uk-UA"/>
              </w:rPr>
              <w:t>15</w:t>
            </w:r>
          </w:p>
          <w:p w:rsidR="00BF3BE1" w:rsidRDefault="00BF3BE1" w:rsidP="000E4459">
            <w:pPr>
              <w:jc w:val="both"/>
            </w:pPr>
            <w:r>
              <w:rPr>
                <w:lang w:val="uk-UA"/>
              </w:rPr>
              <w:t xml:space="preserve">Заява та документи можуть бути </w:t>
            </w:r>
            <w:r>
              <w:rPr>
                <w:shd w:val="clear" w:color="auto" w:fill="FFFFFF"/>
                <w:lang w:val="uk-UA"/>
              </w:rPr>
              <w:t xml:space="preserve">подані в електронній формі (з використанням </w:t>
            </w:r>
            <w:r w:rsidR="000E4459">
              <w:rPr>
                <w:shd w:val="clear" w:color="auto" w:fill="FFFFFF"/>
                <w:lang w:val="uk-UA"/>
              </w:rPr>
              <w:t>інформаційно-комунікаційних</w:t>
            </w:r>
            <w:r>
              <w:rPr>
                <w:shd w:val="clear" w:color="auto" w:fill="FFFFFF"/>
                <w:lang w:val="uk-UA"/>
              </w:rPr>
              <w:t xml:space="preserve"> систем, через офіційний веб-сайт Мінсоцполітики або інтегровані з ним інформаційні системи органів виконавчої влади та місцевого самоврядування, </w:t>
            </w:r>
            <w:r>
              <w:rPr>
                <w:lang w:val="uk-UA"/>
              </w:rPr>
              <w:t xml:space="preserve">або Єдиний державний </w:t>
            </w:r>
            <w:proofErr w:type="spellStart"/>
            <w:r>
              <w:rPr>
                <w:lang w:val="uk-UA"/>
              </w:rPr>
              <w:t>веб-портал</w:t>
            </w:r>
            <w:proofErr w:type="spellEnd"/>
            <w:r>
              <w:rPr>
                <w:lang w:val="uk-UA"/>
              </w:rPr>
              <w:t xml:space="preserve"> електронних послуг, або в межах надання комплексної послуги </w:t>
            </w:r>
            <w:proofErr w:type="spellStart"/>
            <w:r>
              <w:rPr>
                <w:lang w:val="uk-UA"/>
              </w:rPr>
              <w:t>„єМалятко</w:t>
            </w:r>
            <w:proofErr w:type="spellEnd"/>
            <w:r>
              <w:rPr>
                <w:lang w:val="uk-UA"/>
              </w:rPr>
              <w:t>” (у разі технічної можливості)</w:t>
            </w:r>
            <w:r>
              <w:rPr>
                <w:shd w:val="clear" w:color="auto" w:fill="FFFFFF"/>
                <w:lang w:val="uk-UA"/>
              </w:rPr>
              <w:t xml:space="preserve"> з використанням кваліфікованого електронного підпису.</w:t>
            </w:r>
          </w:p>
        </w:tc>
      </w:tr>
      <w:tr w:rsidR="00BF3BE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left="-37" w:right="-155"/>
              <w:jc w:val="both"/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right="-113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Default="00BF3BE1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1.Заява встановленого зразка одного з батьків (опікуна), з яким постійно проживає дитина (з пред'явленням документа, що засвідчує особу та реєстраційного номера облікової картки платника податків).</w:t>
            </w:r>
          </w:p>
          <w:p w:rsidR="00BF3BE1" w:rsidRDefault="00BF3BE1">
            <w:pPr>
              <w:widowControl w:val="0"/>
              <w:shd w:val="clear" w:color="auto" w:fill="FFFFFF"/>
              <w:autoSpaceDE w:val="0"/>
              <w:ind w:left="-18"/>
              <w:jc w:val="both"/>
            </w:pPr>
            <w:r>
              <w:rPr>
                <w:shd w:val="clear" w:color="auto" w:fill="FFFFFF"/>
                <w:lang w:val="uk-UA"/>
              </w:rPr>
              <w:t>2.Свідоцтво про народження дитини (оригінал та копія).</w:t>
            </w:r>
          </w:p>
          <w:p w:rsidR="00BF3BE1" w:rsidRDefault="00BF3BE1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shd w:val="clear" w:color="auto" w:fill="FFFFFF"/>
                <w:lang w:val="uk-UA"/>
              </w:rPr>
              <w:t>3.Рішення суду про усиновлення чи відповідних органів про встановлення опіки (оригінал та копія) – для усиновителів та опікунів.</w:t>
            </w:r>
          </w:p>
        </w:tc>
      </w:tr>
      <w:tr w:rsidR="00BF3BE1">
        <w:trPr>
          <w:trHeight w:val="27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left="-37" w:right="-155"/>
              <w:jc w:val="both"/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jc w:val="both"/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Default="00BF3BE1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BF3BE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left="-37" w:right="-155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Default="00BF3BE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1.Призначення допомоги.</w:t>
            </w:r>
          </w:p>
          <w:p w:rsidR="00BF3BE1" w:rsidRDefault="00BF3BE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</w:t>
            </w:r>
            <w:r>
              <w:rPr>
                <w:lang w:val="uk-UA" w:eastAsia="uk-UA"/>
              </w:rPr>
              <w:t>Відмова в призначенні допомоги</w:t>
            </w:r>
            <w:r>
              <w:rPr>
                <w:lang w:val="uk-UA"/>
              </w:rPr>
              <w:t>.</w:t>
            </w:r>
            <w:r>
              <w:rPr>
                <w:lang w:val="uk-UA" w:eastAsia="uk-UA"/>
              </w:rPr>
              <w:t xml:space="preserve"> </w:t>
            </w:r>
          </w:p>
        </w:tc>
      </w:tr>
      <w:tr w:rsidR="00BF3BE1">
        <w:trPr>
          <w:trHeight w:val="321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left="-37" w:right="-155"/>
              <w:jc w:val="both"/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jc w:val="both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Pr="00D110DA" w:rsidRDefault="00BF3BE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 xml:space="preserve">Не пізніше 10 днів після надходження заяви зі всіма необхідними </w:t>
            </w:r>
            <w:r w:rsidRPr="00D110DA">
              <w:rPr>
                <w:lang w:val="uk-UA"/>
              </w:rPr>
              <w:t>документами.</w:t>
            </w:r>
          </w:p>
          <w:p w:rsidR="00BF3BE1" w:rsidRDefault="00BF3BE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 w:rsidRPr="00D110DA">
              <w:rPr>
                <w:rStyle w:val="rvts0"/>
                <w:lang w:val="uk-UA"/>
              </w:rPr>
              <w:t>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органом соціального захисту населення</w:t>
            </w:r>
            <w:r w:rsidRPr="00D110DA">
              <w:rPr>
                <w:lang w:val="uk-UA"/>
              </w:rPr>
              <w:t>.</w:t>
            </w:r>
          </w:p>
        </w:tc>
      </w:tr>
      <w:tr w:rsidR="00BF3BE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left="-37" w:right="-155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Default="00BF3BE1">
            <w:pPr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BF3BE1" w:rsidRPr="00D110DA" w:rsidRDefault="00BF3BE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 xml:space="preserve">2.Поштою, або електронним листом за клопотанням суб’єкта </w:t>
            </w:r>
            <w:r w:rsidRPr="00D110DA">
              <w:rPr>
                <w:lang w:val="uk-UA"/>
              </w:rPr>
              <w:t>звернення - в разі відмови в наданні послуги.</w:t>
            </w:r>
          </w:p>
          <w:p w:rsidR="00BF3BE1" w:rsidRDefault="00BF3BE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 w:rsidRPr="00D110DA">
              <w:rPr>
                <w:lang w:val="uk-UA"/>
              </w:rPr>
              <w:t>3.</w:t>
            </w:r>
            <w:r w:rsidRPr="00D110DA">
              <w:rPr>
                <w:lang w:val="uk-UA" w:eastAsia="ru-RU"/>
              </w:rPr>
              <w:t>Повідомлення про призначення допомоги (відмову у призначенні) через електронний кабінет одержувача.</w:t>
            </w:r>
          </w:p>
        </w:tc>
      </w:tr>
      <w:tr w:rsidR="00BF3BE1">
        <w:trPr>
          <w:trHeight w:val="52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  <w:ind w:left="-37" w:right="-155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BE1" w:rsidRDefault="00BF3BE1">
            <w:pPr>
              <w:snapToGrid w:val="0"/>
            </w:pPr>
            <w:r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BE1" w:rsidRDefault="00BF3BE1">
            <w:pPr>
              <w:shd w:val="clear" w:color="auto" w:fill="FFFFFF"/>
              <w:snapToGrid w:val="0"/>
              <w:ind w:left="-47"/>
              <w:jc w:val="both"/>
            </w:pPr>
            <w:r>
              <w:rPr>
                <w:lang w:val="uk-UA"/>
              </w:rPr>
              <w:t>1.Закон України «Про державну допомогу сім’ям з дітьми».</w:t>
            </w:r>
          </w:p>
          <w:p w:rsidR="00BF3BE1" w:rsidRDefault="00BF3BE1">
            <w:pPr>
              <w:widowControl w:val="0"/>
              <w:shd w:val="clear" w:color="auto" w:fill="FFFFFF"/>
              <w:autoSpaceDE w:val="0"/>
              <w:ind w:left="-47"/>
              <w:jc w:val="both"/>
            </w:pPr>
            <w:r>
              <w:rPr>
                <w:lang w:val="uk-UA"/>
              </w:rPr>
              <w:t>2.Постанова Кабінету Міністрів України від 27.12.2001 № 1751 «Про затвердження Порядку призначення і виплати державної допомоги сім’ям з дітьми».</w:t>
            </w:r>
          </w:p>
          <w:p w:rsidR="00BF3BE1" w:rsidRDefault="00BF3BE1" w:rsidP="00566ED1">
            <w:pPr>
              <w:widowControl w:val="0"/>
              <w:shd w:val="clear" w:color="auto" w:fill="FFFFFF"/>
              <w:autoSpaceDE w:val="0"/>
              <w:snapToGrid w:val="0"/>
              <w:ind w:left="-47"/>
              <w:jc w:val="both"/>
            </w:pPr>
            <w:r>
              <w:rPr>
                <w:lang w:val="uk-UA"/>
              </w:rPr>
              <w:t xml:space="preserve">3.Наказ Міністерства соціальної політики України від </w:t>
            </w:r>
            <w:r w:rsidR="00566ED1" w:rsidRPr="00566ED1">
              <w:t>09</w:t>
            </w:r>
            <w:r w:rsidR="00566ED1">
              <w:rPr>
                <w:lang w:val="uk-UA"/>
              </w:rPr>
              <w:t>.01.2023</w:t>
            </w:r>
            <w:r>
              <w:rPr>
                <w:lang w:val="uk-UA"/>
              </w:rPr>
              <w:t xml:space="preserve">      № </w:t>
            </w:r>
            <w:r w:rsidR="00566ED1">
              <w:rPr>
                <w:lang w:val="uk-UA"/>
              </w:rPr>
              <w:t>3</w:t>
            </w:r>
            <w:r>
              <w:rPr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566ED1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компенсацій». </w:t>
            </w:r>
          </w:p>
        </w:tc>
      </w:tr>
    </w:tbl>
    <w:p w:rsidR="00BF3BE1" w:rsidRDefault="00BF3BE1">
      <w:pPr>
        <w:rPr>
          <w:lang w:val="uk-UA"/>
        </w:rPr>
      </w:pPr>
    </w:p>
    <w:p w:rsidR="00BF3BE1" w:rsidRDefault="00BF3BE1">
      <w:pPr>
        <w:rPr>
          <w:sz w:val="4"/>
          <w:szCs w:val="4"/>
          <w:lang w:val="uk-UA"/>
        </w:rPr>
      </w:pPr>
    </w:p>
    <w:p w:rsidR="00BF3BE1" w:rsidRDefault="00BF3BE1">
      <w:pPr>
        <w:rPr>
          <w:sz w:val="4"/>
          <w:szCs w:val="4"/>
          <w:lang w:val="uk-UA"/>
        </w:rPr>
      </w:pPr>
    </w:p>
    <w:p w:rsidR="00BF3BE1" w:rsidRDefault="00BF3BE1">
      <w:pPr>
        <w:rPr>
          <w:sz w:val="4"/>
          <w:szCs w:val="4"/>
          <w:lang w:val="uk-UA"/>
        </w:rPr>
      </w:pPr>
    </w:p>
    <w:p w:rsidR="00BF3BE1" w:rsidRDefault="00BF3BE1">
      <w:pPr>
        <w:rPr>
          <w:sz w:val="4"/>
          <w:szCs w:val="4"/>
          <w:lang w:val="uk-UA"/>
        </w:rPr>
      </w:pPr>
    </w:p>
    <w:p w:rsidR="00BF3BE1" w:rsidRDefault="00BF3BE1">
      <w:pPr>
        <w:rPr>
          <w:sz w:val="4"/>
          <w:szCs w:val="4"/>
          <w:lang w:val="uk-UA"/>
        </w:rPr>
      </w:pPr>
    </w:p>
    <w:p w:rsidR="00BF3BE1" w:rsidRDefault="00BF3BE1">
      <w:pPr>
        <w:rPr>
          <w:sz w:val="4"/>
          <w:szCs w:val="4"/>
          <w:lang w:val="uk-UA"/>
        </w:rPr>
      </w:pPr>
    </w:p>
    <w:sectPr w:rsidR="00BF3BE1" w:rsidSect="00BF3BE1">
      <w:pgSz w:w="11906" w:h="16838"/>
      <w:pgMar w:top="843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DA"/>
    <w:rsid w:val="000E4459"/>
    <w:rsid w:val="000F0C8E"/>
    <w:rsid w:val="001626F2"/>
    <w:rsid w:val="001F0AD3"/>
    <w:rsid w:val="002A3FB8"/>
    <w:rsid w:val="002E5223"/>
    <w:rsid w:val="00565089"/>
    <w:rsid w:val="00566ED1"/>
    <w:rsid w:val="008F2147"/>
    <w:rsid w:val="00A4658E"/>
    <w:rsid w:val="00BF3BE1"/>
    <w:rsid w:val="00D110DA"/>
    <w:rsid w:val="00D575E6"/>
    <w:rsid w:val="00E0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1AAB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Шрифт абзацу за промовчанням2"/>
  </w:style>
  <w:style w:type="character" w:customStyle="1" w:styleId="6">
    <w:name w:val="Основной шрифт абзаца6"/>
  </w:style>
  <w:style w:type="character" w:customStyle="1" w:styleId="11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character" w:styleId="a6">
    <w:name w:val="Strong"/>
    <w:uiPriority w:val="22"/>
    <w:qFormat/>
    <w:rPr>
      <w:b/>
    </w:rPr>
  </w:style>
  <w:style w:type="character" w:customStyle="1" w:styleId="rvts0">
    <w:name w:val="rvts0"/>
  </w:style>
  <w:style w:type="paragraph" w:styleId="a7">
    <w:name w:val="Title"/>
    <w:basedOn w:val="a"/>
    <w:next w:val="a8"/>
    <w:link w:val="a9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9">
    <w:name w:val="Название Знак"/>
    <w:link w:val="a7"/>
    <w:uiPriority w:val="10"/>
    <w:rsid w:val="00471AAB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8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8"/>
    <w:uiPriority w:val="99"/>
    <w:semiHidden/>
    <w:rsid w:val="00471AAB"/>
    <w:rPr>
      <w:sz w:val="24"/>
      <w:szCs w:val="24"/>
      <w:lang w:val="ru-RU" w:eastAsia="zh-CN"/>
    </w:rPr>
  </w:style>
  <w:style w:type="paragraph" w:styleId="ab">
    <w:name w:val="List"/>
    <w:basedOn w:val="a8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471AAB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471AAB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customStyle="1" w:styleId="123">
    <w:name w:val="123"/>
    <w:basedOn w:val="a"/>
    <w:rsid w:val="00D575E6"/>
    <w:pPr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1626F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26F2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1AAB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Шрифт абзацу за промовчанням2"/>
  </w:style>
  <w:style w:type="character" w:customStyle="1" w:styleId="6">
    <w:name w:val="Основной шрифт абзаца6"/>
  </w:style>
  <w:style w:type="character" w:customStyle="1" w:styleId="11">
    <w:name w:val="Шрифт абзацу за промовчанням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character" w:styleId="a6">
    <w:name w:val="Strong"/>
    <w:uiPriority w:val="22"/>
    <w:qFormat/>
    <w:rPr>
      <w:b/>
    </w:rPr>
  </w:style>
  <w:style w:type="character" w:customStyle="1" w:styleId="rvts0">
    <w:name w:val="rvts0"/>
  </w:style>
  <w:style w:type="paragraph" w:styleId="a7">
    <w:name w:val="Title"/>
    <w:basedOn w:val="a"/>
    <w:next w:val="a8"/>
    <w:link w:val="a9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9">
    <w:name w:val="Название Знак"/>
    <w:link w:val="a7"/>
    <w:uiPriority w:val="10"/>
    <w:rsid w:val="00471AAB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8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8"/>
    <w:uiPriority w:val="99"/>
    <w:semiHidden/>
    <w:rsid w:val="00471AAB"/>
    <w:rPr>
      <w:sz w:val="24"/>
      <w:szCs w:val="24"/>
      <w:lang w:val="ru-RU" w:eastAsia="zh-CN"/>
    </w:rPr>
  </w:style>
  <w:style w:type="paragraph" w:styleId="ab">
    <w:name w:val="List"/>
    <w:basedOn w:val="a8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21">
    <w:name w:val="Назва об'є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471AAB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471AAB"/>
    <w:rPr>
      <w:sz w:val="24"/>
      <w:szCs w:val="24"/>
      <w:lang w:val="ru-RU" w:eastAsia="zh-CN"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8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customStyle="1" w:styleId="123">
    <w:name w:val="123"/>
    <w:basedOn w:val="a"/>
    <w:rsid w:val="00D575E6"/>
    <w:pPr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1626F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26F2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3207</Words>
  <Characters>1829</Characters>
  <Application>Microsoft Office Word</Application>
  <DocSecurity>0</DocSecurity>
  <Lines>15</Lines>
  <Paragraphs>10</Paragraphs>
  <ScaleCrop>false</ScaleCrop>
  <Company>ДСП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2022-01-26T08:26:00Z</cp:lastPrinted>
  <dcterms:created xsi:type="dcterms:W3CDTF">2023-05-12T13:10:00Z</dcterms:created>
  <dcterms:modified xsi:type="dcterms:W3CDTF">2023-05-12T13:10:00Z</dcterms:modified>
</cp:coreProperties>
</file>